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5E" w:rsidRPr="0001595E" w:rsidRDefault="00CC223E" w:rsidP="007D7EE4">
      <w:pPr>
        <w:spacing w:beforeLines="50" w:afterLines="50"/>
        <w:jc w:val="center"/>
        <w:outlineLvl w:val="0"/>
        <w:rPr>
          <w:rFonts w:ascii="宋体" w:hAnsi="宋体"/>
          <w:b/>
          <w:sz w:val="32"/>
          <w:szCs w:val="32"/>
        </w:rPr>
      </w:pPr>
      <w:r w:rsidRPr="0001595E">
        <w:rPr>
          <w:rFonts w:ascii="宋体" w:hAnsi="宋体" w:hint="eastAsia"/>
          <w:b/>
          <w:sz w:val="32"/>
          <w:szCs w:val="32"/>
        </w:rPr>
        <w:t>昆明理工大学博士研究生入学考试</w:t>
      </w:r>
    </w:p>
    <w:p w:rsidR="00CC223E" w:rsidRPr="0001595E" w:rsidRDefault="00CC223E" w:rsidP="007D7EE4">
      <w:pPr>
        <w:spacing w:beforeLines="50" w:afterLines="50"/>
        <w:jc w:val="center"/>
        <w:outlineLvl w:val="0"/>
        <w:rPr>
          <w:rFonts w:ascii="宋体" w:hAnsi="宋体" w:cs="宋体"/>
          <w:b/>
          <w:sz w:val="32"/>
          <w:szCs w:val="32"/>
        </w:rPr>
      </w:pPr>
      <w:r w:rsidRPr="0001595E">
        <w:rPr>
          <w:rFonts w:ascii="宋体" w:hAnsi="宋体" w:hint="eastAsia"/>
          <w:b/>
          <w:sz w:val="32"/>
          <w:szCs w:val="32"/>
        </w:rPr>
        <w:t>《</w:t>
      </w:r>
      <w:bookmarkStart w:id="0" w:name="_GoBack"/>
      <w:r w:rsidR="0030140E" w:rsidRPr="0001595E">
        <w:rPr>
          <w:rFonts w:ascii="宋体" w:hAnsi="宋体" w:hint="eastAsia"/>
          <w:b/>
          <w:sz w:val="32"/>
          <w:szCs w:val="32"/>
        </w:rPr>
        <w:t>生理学</w:t>
      </w:r>
      <w:bookmarkEnd w:id="0"/>
      <w:r w:rsidRPr="0001595E">
        <w:rPr>
          <w:rFonts w:ascii="宋体" w:hAnsi="宋体" w:hint="eastAsia"/>
          <w:b/>
          <w:sz w:val="32"/>
          <w:szCs w:val="32"/>
        </w:rPr>
        <w:t>》考试大纲</w:t>
      </w:r>
    </w:p>
    <w:p w:rsidR="00CC223E" w:rsidRPr="0001595E" w:rsidRDefault="00CC223E" w:rsidP="007D7EE4">
      <w:pPr>
        <w:spacing w:beforeLines="50" w:afterLines="50"/>
        <w:jc w:val="center"/>
        <w:rPr>
          <w:rFonts w:ascii="宋体" w:hAnsi="宋体"/>
          <w:bCs/>
          <w:sz w:val="24"/>
        </w:rPr>
      </w:pPr>
    </w:p>
    <w:p w:rsidR="00CC223E" w:rsidRPr="0001595E" w:rsidRDefault="00CC223E" w:rsidP="00B025B1">
      <w:pPr>
        <w:pStyle w:val="a3"/>
        <w:spacing w:line="520" w:lineRule="exact"/>
        <w:ind w:left="720" w:firstLineChars="0" w:firstLine="0"/>
        <w:jc w:val="center"/>
        <w:rPr>
          <w:rFonts w:ascii="宋体" w:eastAsia="宋体" w:hAnsi="宋体"/>
          <w:b/>
          <w:sz w:val="24"/>
          <w:szCs w:val="24"/>
        </w:rPr>
      </w:pPr>
      <w:r w:rsidRPr="0001595E">
        <w:rPr>
          <w:rFonts w:ascii="宋体" w:eastAsia="宋体" w:hAnsi="宋体" w:hint="eastAsia"/>
          <w:b/>
          <w:sz w:val="24"/>
          <w:szCs w:val="24"/>
        </w:rPr>
        <w:t>第一部分</w:t>
      </w:r>
      <w:r w:rsidRPr="0001595E">
        <w:rPr>
          <w:rFonts w:ascii="宋体" w:eastAsia="宋体" w:hAnsi="宋体" w:hint="eastAsia"/>
          <w:b/>
          <w:sz w:val="24"/>
          <w:szCs w:val="24"/>
        </w:rPr>
        <w:tab/>
      </w:r>
      <w:r w:rsidRPr="0001595E">
        <w:rPr>
          <w:rFonts w:ascii="宋体" w:eastAsia="宋体" w:hAnsi="宋体" w:hint="eastAsia"/>
          <w:b/>
          <w:bCs/>
          <w:sz w:val="24"/>
          <w:szCs w:val="24"/>
        </w:rPr>
        <w:t>考试形式和试卷结构</w:t>
      </w:r>
    </w:p>
    <w:p w:rsidR="00B025B1" w:rsidRPr="0001595E" w:rsidRDefault="00B025B1" w:rsidP="0001595E">
      <w:pPr>
        <w:spacing w:line="520" w:lineRule="exact"/>
        <w:ind w:firstLineChars="200" w:firstLine="482"/>
        <w:rPr>
          <w:rFonts w:ascii="宋体" w:hAnsi="宋体"/>
          <w:sz w:val="24"/>
        </w:rPr>
      </w:pPr>
      <w:r w:rsidRPr="0001595E">
        <w:rPr>
          <w:rFonts w:ascii="宋体" w:hAnsi="宋体" w:hint="eastAsia"/>
          <w:b/>
          <w:sz w:val="24"/>
        </w:rPr>
        <w:t>一、</w:t>
      </w:r>
      <w:r w:rsidR="00CC223E" w:rsidRPr="0001595E">
        <w:rPr>
          <w:rFonts w:ascii="宋体" w:hAnsi="宋体" w:hint="eastAsia"/>
          <w:b/>
          <w:sz w:val="24"/>
        </w:rPr>
        <w:t>考试方式：</w:t>
      </w:r>
      <w:r w:rsidR="00CC223E" w:rsidRPr="0001595E">
        <w:rPr>
          <w:rFonts w:ascii="宋体" w:hAnsi="宋体" w:hint="eastAsia"/>
          <w:sz w:val="24"/>
        </w:rPr>
        <w:t>考试采用闭卷笔试方式，试卷满分为100分。</w:t>
      </w:r>
    </w:p>
    <w:p w:rsidR="00B025B1" w:rsidRPr="0001595E" w:rsidRDefault="00B025B1" w:rsidP="0001595E">
      <w:pPr>
        <w:spacing w:line="520" w:lineRule="exact"/>
        <w:ind w:firstLineChars="200" w:firstLine="480"/>
        <w:rPr>
          <w:rFonts w:ascii="宋体" w:hAnsi="宋体"/>
          <w:sz w:val="24"/>
        </w:rPr>
      </w:pPr>
      <w:r w:rsidRPr="0001595E">
        <w:rPr>
          <w:rFonts w:ascii="宋体" w:hAnsi="宋体" w:hint="eastAsia"/>
          <w:sz w:val="24"/>
        </w:rPr>
        <w:t>二、</w:t>
      </w:r>
      <w:r w:rsidR="00CC223E" w:rsidRPr="0001595E">
        <w:rPr>
          <w:rFonts w:ascii="宋体" w:hAnsi="宋体" w:hint="eastAsia"/>
          <w:b/>
          <w:sz w:val="24"/>
        </w:rPr>
        <w:t>考试时间：</w:t>
      </w:r>
      <w:r w:rsidR="00CC223E" w:rsidRPr="0001595E">
        <w:rPr>
          <w:rFonts w:ascii="宋体" w:hAnsi="宋体" w:hint="eastAsia"/>
          <w:sz w:val="24"/>
        </w:rPr>
        <w:t>180分钟。</w:t>
      </w:r>
    </w:p>
    <w:p w:rsidR="00B025B1" w:rsidRPr="0001595E" w:rsidRDefault="00B025B1" w:rsidP="0001595E">
      <w:pPr>
        <w:spacing w:line="520" w:lineRule="exact"/>
        <w:ind w:firstLineChars="200" w:firstLine="482"/>
        <w:rPr>
          <w:rFonts w:ascii="宋体" w:hAnsi="宋体"/>
          <w:sz w:val="24"/>
        </w:rPr>
      </w:pPr>
      <w:r w:rsidRPr="0001595E">
        <w:rPr>
          <w:rFonts w:ascii="宋体" w:hAnsi="宋体" w:hint="eastAsia"/>
          <w:b/>
          <w:sz w:val="24"/>
        </w:rPr>
        <w:t xml:space="preserve">三、试卷内容结构  </w:t>
      </w:r>
    </w:p>
    <w:p w:rsidR="00B025B1" w:rsidRPr="007D7EE4" w:rsidRDefault="0030140E" w:rsidP="007D7EE4">
      <w:pPr>
        <w:spacing w:line="440" w:lineRule="exact"/>
        <w:ind w:firstLineChars="200" w:firstLine="480"/>
        <w:rPr>
          <w:rFonts w:ascii="宋体" w:hAnsi="宋体"/>
          <w:sz w:val="24"/>
        </w:rPr>
      </w:pPr>
      <w:r w:rsidRPr="007D7EE4">
        <w:rPr>
          <w:rFonts w:ascii="宋体" w:hAnsi="宋体" w:hint="eastAsia"/>
          <w:bCs/>
          <w:sz w:val="24"/>
        </w:rPr>
        <w:t>绪论</w:t>
      </w:r>
      <w:r w:rsidR="00B025B1" w:rsidRPr="007D7EE4">
        <w:rPr>
          <w:rFonts w:ascii="宋体" w:hAnsi="宋体" w:hint="eastAsia"/>
          <w:bCs/>
          <w:sz w:val="24"/>
        </w:rPr>
        <w:t>部分</w:t>
      </w:r>
      <w:r w:rsidR="00B025B1" w:rsidRPr="007D7EE4">
        <w:rPr>
          <w:rFonts w:ascii="宋体" w:hAnsi="宋体" w:hint="eastAsia"/>
          <w:sz w:val="24"/>
        </w:rPr>
        <w:t xml:space="preserve">，约占 </w:t>
      </w:r>
      <w:r w:rsidRPr="007D7EE4">
        <w:rPr>
          <w:rFonts w:ascii="宋体" w:hAnsi="宋体" w:hint="eastAsia"/>
          <w:sz w:val="24"/>
        </w:rPr>
        <w:t>1</w:t>
      </w:r>
      <w:r w:rsidRPr="007D7EE4">
        <w:rPr>
          <w:rFonts w:ascii="宋体" w:hAnsi="宋体"/>
          <w:sz w:val="24"/>
        </w:rPr>
        <w:t>0</w:t>
      </w:r>
      <w:r w:rsidR="00B025B1" w:rsidRPr="007D7EE4">
        <w:rPr>
          <w:rFonts w:ascii="宋体" w:hAnsi="宋体" w:hint="eastAsia"/>
          <w:sz w:val="24"/>
        </w:rPr>
        <w:t>%</w:t>
      </w:r>
      <w:r w:rsidR="00B025B1" w:rsidRPr="007D7EE4">
        <w:rPr>
          <w:rFonts w:ascii="宋体" w:hAnsi="宋体"/>
          <w:sz w:val="24"/>
        </w:rPr>
        <w:t>。</w:t>
      </w:r>
    </w:p>
    <w:p w:rsidR="00B025B1" w:rsidRPr="0001595E" w:rsidRDefault="0030140E" w:rsidP="0001595E">
      <w:pPr>
        <w:spacing w:line="440" w:lineRule="exact"/>
        <w:ind w:firstLineChars="200" w:firstLine="480"/>
        <w:rPr>
          <w:rFonts w:ascii="宋体" w:hAnsi="宋体"/>
          <w:sz w:val="24"/>
        </w:rPr>
      </w:pPr>
      <w:r w:rsidRPr="007D7EE4">
        <w:rPr>
          <w:rFonts w:ascii="宋体" w:hAnsi="宋体" w:hint="eastAsia"/>
          <w:sz w:val="24"/>
        </w:rPr>
        <w:t>细胞</w:t>
      </w:r>
      <w:r w:rsidR="00B025B1" w:rsidRPr="007D7EE4">
        <w:rPr>
          <w:rFonts w:ascii="宋体" w:hAnsi="宋体" w:hint="eastAsia"/>
          <w:bCs/>
          <w:sz w:val="24"/>
        </w:rPr>
        <w:t>部分</w:t>
      </w:r>
      <w:r w:rsidR="00B025B1" w:rsidRPr="0001595E">
        <w:rPr>
          <w:rFonts w:ascii="宋体" w:hAnsi="宋体" w:hint="eastAsia"/>
          <w:sz w:val="24"/>
        </w:rPr>
        <w:t xml:space="preserve">，约占 </w:t>
      </w:r>
      <w:r w:rsidRPr="0001595E">
        <w:rPr>
          <w:rFonts w:ascii="宋体" w:hAnsi="宋体"/>
          <w:sz w:val="24"/>
        </w:rPr>
        <w:t>10</w:t>
      </w:r>
      <w:r w:rsidR="00B025B1" w:rsidRPr="0001595E">
        <w:rPr>
          <w:rFonts w:ascii="宋体" w:hAnsi="宋体" w:hint="eastAsia"/>
          <w:sz w:val="24"/>
        </w:rPr>
        <w:t>%</w:t>
      </w:r>
      <w:r w:rsidR="00B025B1" w:rsidRPr="0001595E">
        <w:rPr>
          <w:rFonts w:ascii="宋体" w:hAnsi="宋体"/>
          <w:sz w:val="24"/>
        </w:rPr>
        <w:t>。</w:t>
      </w:r>
    </w:p>
    <w:p w:rsidR="0030140E" w:rsidRPr="0001595E" w:rsidRDefault="0030140E" w:rsidP="0001595E">
      <w:pPr>
        <w:spacing w:line="440" w:lineRule="exact"/>
        <w:ind w:firstLineChars="200" w:firstLine="480"/>
        <w:rPr>
          <w:rFonts w:ascii="宋体" w:hAnsi="宋体"/>
          <w:sz w:val="24"/>
        </w:rPr>
      </w:pPr>
      <w:r w:rsidRPr="0001595E">
        <w:rPr>
          <w:rFonts w:ascii="宋体" w:hAnsi="宋体"/>
          <w:sz w:val="24"/>
        </w:rPr>
        <w:t>神经系统部分</w:t>
      </w:r>
      <w:r w:rsidRPr="0001595E">
        <w:rPr>
          <w:rFonts w:ascii="宋体" w:hAnsi="宋体" w:hint="eastAsia"/>
          <w:sz w:val="24"/>
        </w:rPr>
        <w:t xml:space="preserve">，约占 </w:t>
      </w:r>
      <w:r w:rsidR="00042F0C" w:rsidRPr="0001595E">
        <w:rPr>
          <w:rFonts w:ascii="宋体" w:hAnsi="宋体"/>
          <w:sz w:val="24"/>
        </w:rPr>
        <w:t>6</w:t>
      </w:r>
      <w:r w:rsidRPr="0001595E">
        <w:rPr>
          <w:rFonts w:ascii="宋体" w:hAnsi="宋体" w:hint="eastAsia"/>
          <w:sz w:val="24"/>
        </w:rPr>
        <w:t>0%</w:t>
      </w:r>
      <w:r w:rsidRPr="0001595E">
        <w:rPr>
          <w:rFonts w:ascii="宋体" w:hAnsi="宋体"/>
          <w:sz w:val="24"/>
        </w:rPr>
        <w:t>。</w:t>
      </w:r>
    </w:p>
    <w:p w:rsidR="0030140E" w:rsidRPr="0001595E" w:rsidRDefault="00042F0C" w:rsidP="0001595E">
      <w:pPr>
        <w:spacing w:line="440" w:lineRule="exact"/>
        <w:ind w:firstLineChars="200" w:firstLine="480"/>
        <w:rPr>
          <w:rFonts w:ascii="宋体" w:hAnsi="宋体"/>
          <w:sz w:val="24"/>
        </w:rPr>
      </w:pPr>
      <w:r w:rsidRPr="0001595E">
        <w:rPr>
          <w:rFonts w:ascii="宋体" w:hAnsi="宋体" w:hint="eastAsia"/>
          <w:sz w:val="24"/>
        </w:rPr>
        <w:t>其他</w:t>
      </w:r>
      <w:r w:rsidR="0030140E" w:rsidRPr="0001595E">
        <w:rPr>
          <w:rFonts w:ascii="宋体" w:hAnsi="宋体"/>
          <w:sz w:val="24"/>
        </w:rPr>
        <w:t>部分</w:t>
      </w:r>
      <w:r w:rsidR="0030140E" w:rsidRPr="0001595E">
        <w:rPr>
          <w:rFonts w:ascii="宋体" w:hAnsi="宋体" w:hint="eastAsia"/>
          <w:sz w:val="24"/>
        </w:rPr>
        <w:t>，约占</w:t>
      </w:r>
      <w:r w:rsidRPr="0001595E">
        <w:rPr>
          <w:rFonts w:ascii="宋体" w:hAnsi="宋体"/>
          <w:sz w:val="24"/>
        </w:rPr>
        <w:t>2</w:t>
      </w:r>
      <w:r w:rsidR="0030140E" w:rsidRPr="0001595E">
        <w:rPr>
          <w:rFonts w:ascii="宋体" w:hAnsi="宋体" w:hint="eastAsia"/>
          <w:sz w:val="24"/>
        </w:rPr>
        <w:t>0%</w:t>
      </w:r>
    </w:p>
    <w:p w:rsidR="00042F0C" w:rsidRPr="0001595E" w:rsidRDefault="00042F0C" w:rsidP="0001595E">
      <w:pPr>
        <w:spacing w:line="440" w:lineRule="exact"/>
        <w:ind w:firstLineChars="200" w:firstLine="480"/>
        <w:rPr>
          <w:rFonts w:ascii="宋体" w:hAnsi="宋体"/>
          <w:sz w:val="24"/>
        </w:rPr>
      </w:pPr>
    </w:p>
    <w:p w:rsidR="00650075" w:rsidRPr="0001595E" w:rsidRDefault="00B025B1" w:rsidP="0001595E">
      <w:pPr>
        <w:spacing w:line="440" w:lineRule="exact"/>
        <w:ind w:firstLineChars="200" w:firstLine="482"/>
        <w:rPr>
          <w:rFonts w:ascii="宋体" w:hAnsi="宋体"/>
          <w:b/>
          <w:sz w:val="24"/>
        </w:rPr>
      </w:pPr>
      <w:r w:rsidRPr="0001595E">
        <w:rPr>
          <w:rFonts w:ascii="宋体" w:hAnsi="宋体" w:hint="eastAsia"/>
          <w:b/>
          <w:sz w:val="24"/>
        </w:rPr>
        <w:t>四、试卷题型结构</w:t>
      </w:r>
    </w:p>
    <w:p w:rsidR="00B025B1" w:rsidRPr="0001595E" w:rsidRDefault="00650075" w:rsidP="0001595E">
      <w:pPr>
        <w:spacing w:line="440" w:lineRule="exact"/>
        <w:ind w:firstLineChars="200" w:firstLine="480"/>
        <w:rPr>
          <w:rFonts w:ascii="宋体" w:hAnsi="宋体"/>
          <w:bCs/>
          <w:sz w:val="24"/>
        </w:rPr>
      </w:pPr>
      <w:r w:rsidRPr="0001595E">
        <w:rPr>
          <w:rFonts w:ascii="宋体" w:hAnsi="宋体" w:hint="eastAsia"/>
          <w:bCs/>
          <w:sz w:val="24"/>
        </w:rPr>
        <w:t>（根据考试要求自定）</w:t>
      </w:r>
    </w:p>
    <w:p w:rsidR="00B025B1" w:rsidRPr="0001595E" w:rsidRDefault="00B025B1" w:rsidP="00B025B1">
      <w:pPr>
        <w:spacing w:line="440" w:lineRule="exact"/>
        <w:rPr>
          <w:rFonts w:ascii="宋体" w:hAnsi="宋体"/>
          <w:sz w:val="24"/>
        </w:rPr>
      </w:pPr>
      <w:r w:rsidRPr="0001595E">
        <w:rPr>
          <w:rFonts w:ascii="宋体" w:hAnsi="宋体" w:hint="eastAsia"/>
          <w:sz w:val="24"/>
        </w:rPr>
        <w:t xml:space="preserve">   </w:t>
      </w:r>
      <w:r w:rsidRPr="0001595E">
        <w:rPr>
          <w:rFonts w:ascii="宋体" w:hAnsi="宋体"/>
          <w:sz w:val="24"/>
        </w:rPr>
        <w:t xml:space="preserve"> </w:t>
      </w:r>
    </w:p>
    <w:p w:rsidR="00B025B1" w:rsidRPr="0001595E" w:rsidRDefault="00B025B1" w:rsidP="0001595E">
      <w:pPr>
        <w:spacing w:line="440" w:lineRule="exact"/>
        <w:ind w:firstLineChars="200" w:firstLine="480"/>
        <w:rPr>
          <w:rFonts w:ascii="宋体" w:hAnsi="宋体"/>
          <w:sz w:val="24"/>
        </w:rPr>
      </w:pPr>
      <w:r w:rsidRPr="0001595E">
        <w:rPr>
          <w:rFonts w:ascii="宋体" w:hAnsi="宋体"/>
          <w:sz w:val="24"/>
        </w:rPr>
        <w:t>名词</w:t>
      </w:r>
      <w:r w:rsidRPr="0001595E">
        <w:rPr>
          <w:rFonts w:ascii="宋体" w:hAnsi="宋体" w:hint="eastAsia"/>
          <w:sz w:val="24"/>
        </w:rPr>
        <w:t>、概念</w:t>
      </w:r>
      <w:r w:rsidRPr="0001595E">
        <w:rPr>
          <w:rFonts w:ascii="宋体" w:hAnsi="宋体"/>
          <w:sz w:val="24"/>
        </w:rPr>
        <w:t>解释</w:t>
      </w:r>
      <w:r w:rsidRPr="0001595E">
        <w:rPr>
          <w:rFonts w:ascii="宋体" w:hAnsi="宋体" w:hint="eastAsia"/>
          <w:sz w:val="24"/>
        </w:rPr>
        <w:t xml:space="preserve">       </w:t>
      </w:r>
      <w:r w:rsidR="00650075" w:rsidRPr="0001595E">
        <w:rPr>
          <w:rFonts w:ascii="宋体" w:hAnsi="宋体"/>
          <w:sz w:val="24"/>
        </w:rPr>
        <w:t xml:space="preserve">  </w:t>
      </w:r>
      <w:r w:rsidRPr="0001595E">
        <w:rPr>
          <w:rFonts w:ascii="宋体" w:hAnsi="宋体" w:hint="eastAsia"/>
          <w:sz w:val="24"/>
        </w:rPr>
        <w:t xml:space="preserve">约占 </w:t>
      </w:r>
      <w:r w:rsidR="0030140E" w:rsidRPr="0001595E">
        <w:rPr>
          <w:rFonts w:ascii="宋体" w:hAnsi="宋体" w:hint="eastAsia"/>
          <w:sz w:val="24"/>
        </w:rPr>
        <w:t>3</w:t>
      </w:r>
      <w:r w:rsidR="0030140E" w:rsidRPr="0001595E">
        <w:rPr>
          <w:rFonts w:ascii="宋体" w:hAnsi="宋体"/>
          <w:sz w:val="24"/>
        </w:rPr>
        <w:t>0</w:t>
      </w:r>
      <w:r w:rsidRPr="0001595E">
        <w:rPr>
          <w:rFonts w:ascii="宋体" w:hAnsi="宋体" w:hint="eastAsia"/>
          <w:sz w:val="24"/>
        </w:rPr>
        <w:t>%</w:t>
      </w:r>
      <w:r w:rsidRPr="0001595E">
        <w:rPr>
          <w:rFonts w:ascii="宋体" w:hAnsi="宋体"/>
          <w:sz w:val="24"/>
        </w:rPr>
        <w:t>。</w:t>
      </w:r>
    </w:p>
    <w:p w:rsidR="00B025B1" w:rsidRPr="0001595E" w:rsidRDefault="00B025B1" w:rsidP="0001595E">
      <w:pPr>
        <w:spacing w:line="440" w:lineRule="exact"/>
        <w:ind w:firstLineChars="200" w:firstLine="480"/>
        <w:rPr>
          <w:rFonts w:ascii="宋体" w:hAnsi="宋体"/>
          <w:sz w:val="24"/>
        </w:rPr>
      </w:pPr>
      <w:r w:rsidRPr="0001595E">
        <w:rPr>
          <w:rFonts w:ascii="宋体" w:hAnsi="宋体"/>
          <w:sz w:val="24"/>
        </w:rPr>
        <w:t xml:space="preserve">论述题   </w:t>
      </w:r>
      <w:r w:rsidRPr="0001595E">
        <w:rPr>
          <w:rFonts w:ascii="宋体" w:hAnsi="宋体" w:hint="eastAsia"/>
          <w:sz w:val="24"/>
        </w:rPr>
        <w:t xml:space="preserve">       </w:t>
      </w:r>
      <w:r w:rsidR="0030140E" w:rsidRPr="0001595E">
        <w:rPr>
          <w:rFonts w:ascii="宋体" w:hAnsi="宋体"/>
          <w:sz w:val="24"/>
        </w:rPr>
        <w:tab/>
      </w:r>
      <w:r w:rsidR="0030140E" w:rsidRPr="0001595E">
        <w:rPr>
          <w:rFonts w:ascii="宋体" w:hAnsi="宋体"/>
          <w:sz w:val="24"/>
        </w:rPr>
        <w:tab/>
      </w:r>
      <w:r w:rsidRPr="0001595E">
        <w:rPr>
          <w:rFonts w:ascii="宋体" w:hAnsi="宋体" w:hint="eastAsia"/>
          <w:sz w:val="24"/>
        </w:rPr>
        <w:t xml:space="preserve">约占 </w:t>
      </w:r>
      <w:r w:rsidR="0030140E" w:rsidRPr="0001595E">
        <w:rPr>
          <w:rFonts w:ascii="宋体" w:hAnsi="宋体" w:hint="eastAsia"/>
          <w:sz w:val="24"/>
        </w:rPr>
        <w:t>7</w:t>
      </w:r>
      <w:r w:rsidR="0030140E" w:rsidRPr="0001595E">
        <w:rPr>
          <w:rFonts w:ascii="宋体" w:hAnsi="宋体"/>
          <w:sz w:val="24"/>
        </w:rPr>
        <w:t>0</w:t>
      </w:r>
      <w:r w:rsidRPr="0001595E">
        <w:rPr>
          <w:rFonts w:ascii="宋体" w:hAnsi="宋体" w:hint="eastAsia"/>
          <w:sz w:val="24"/>
        </w:rPr>
        <w:t>%</w:t>
      </w:r>
      <w:r w:rsidRPr="0001595E">
        <w:rPr>
          <w:rFonts w:ascii="宋体" w:hAnsi="宋体"/>
          <w:sz w:val="24"/>
        </w:rPr>
        <w:t>。</w:t>
      </w:r>
    </w:p>
    <w:p w:rsidR="00B025B1" w:rsidRPr="0001595E" w:rsidRDefault="00B025B1" w:rsidP="00B025B1">
      <w:pPr>
        <w:pStyle w:val="a3"/>
        <w:spacing w:line="440" w:lineRule="exact"/>
        <w:ind w:left="1200" w:firstLineChars="0" w:firstLine="0"/>
        <w:rPr>
          <w:rFonts w:ascii="宋体" w:eastAsia="宋体" w:hAnsi="宋体"/>
          <w:bCs/>
          <w:sz w:val="24"/>
          <w:szCs w:val="24"/>
        </w:rPr>
      </w:pPr>
    </w:p>
    <w:p w:rsidR="00B025B1" w:rsidRPr="0001595E" w:rsidRDefault="00B025B1" w:rsidP="00B025B1">
      <w:pPr>
        <w:pStyle w:val="a3"/>
        <w:spacing w:line="440" w:lineRule="exact"/>
        <w:ind w:left="1200" w:firstLineChars="0" w:firstLine="0"/>
        <w:jc w:val="center"/>
        <w:rPr>
          <w:rFonts w:ascii="宋体" w:eastAsia="宋体" w:hAnsi="宋体"/>
          <w:b/>
          <w:sz w:val="24"/>
          <w:szCs w:val="24"/>
        </w:rPr>
      </w:pPr>
      <w:r w:rsidRPr="0001595E">
        <w:rPr>
          <w:rFonts w:ascii="宋体" w:eastAsia="宋体" w:hAnsi="宋体" w:hint="eastAsia"/>
          <w:b/>
          <w:sz w:val="24"/>
          <w:szCs w:val="24"/>
        </w:rPr>
        <w:t>第二部分  考察的知识及范围</w:t>
      </w:r>
    </w:p>
    <w:p w:rsidR="00B025B1" w:rsidRPr="0001595E" w:rsidRDefault="00B025B1" w:rsidP="00B025B1">
      <w:pPr>
        <w:spacing w:line="440" w:lineRule="exact"/>
        <w:rPr>
          <w:rFonts w:ascii="宋体" w:hAnsi="宋体"/>
          <w:b/>
          <w:bCs/>
          <w:sz w:val="24"/>
        </w:rPr>
      </w:pPr>
    </w:p>
    <w:p w:rsidR="00042F0C" w:rsidRPr="0001595E" w:rsidRDefault="00042F0C" w:rsidP="00042F0C">
      <w:pPr>
        <w:pStyle w:val="a3"/>
        <w:numPr>
          <w:ilvl w:val="0"/>
          <w:numId w:val="2"/>
        </w:numPr>
        <w:spacing w:line="440" w:lineRule="exact"/>
        <w:ind w:firstLineChars="0"/>
        <w:jc w:val="left"/>
        <w:rPr>
          <w:rFonts w:ascii="宋体" w:eastAsia="宋体" w:hAnsi="宋体"/>
          <w:sz w:val="24"/>
          <w:szCs w:val="24"/>
        </w:rPr>
      </w:pPr>
      <w:r w:rsidRPr="0001595E">
        <w:rPr>
          <w:rFonts w:ascii="宋体" w:eastAsia="宋体" w:hAnsi="宋体" w:hint="eastAsia"/>
          <w:sz w:val="24"/>
          <w:szCs w:val="24"/>
        </w:rPr>
        <w:t>绪论</w:t>
      </w:r>
    </w:p>
    <w:p w:rsidR="00042F0C" w:rsidRPr="0001595E" w:rsidRDefault="00042F0C" w:rsidP="0001595E">
      <w:pPr>
        <w:pStyle w:val="a3"/>
        <w:spacing w:line="440" w:lineRule="exact"/>
        <w:ind w:left="1" w:firstLineChars="192" w:firstLine="461"/>
        <w:jc w:val="left"/>
        <w:rPr>
          <w:rFonts w:ascii="宋体" w:eastAsia="宋体" w:hAnsi="宋体"/>
          <w:sz w:val="24"/>
          <w:szCs w:val="24"/>
        </w:rPr>
      </w:pPr>
      <w:r w:rsidRPr="0001595E">
        <w:rPr>
          <w:rFonts w:ascii="宋体" w:eastAsia="宋体" w:hAnsi="宋体"/>
          <w:sz w:val="24"/>
          <w:szCs w:val="24"/>
        </w:rPr>
        <w:t>基本概念</w:t>
      </w:r>
      <w:r w:rsidRPr="0001595E">
        <w:rPr>
          <w:rFonts w:ascii="宋体" w:eastAsia="宋体" w:hAnsi="宋体" w:hint="eastAsia"/>
          <w:sz w:val="24"/>
          <w:szCs w:val="24"/>
        </w:rPr>
        <w:t>：</w:t>
      </w:r>
      <w:r w:rsidRPr="0001595E">
        <w:rPr>
          <w:rFonts w:ascii="宋体" w:eastAsia="宋体" w:hAnsi="宋体"/>
          <w:sz w:val="24"/>
          <w:szCs w:val="24"/>
        </w:rPr>
        <w:t>稳态</w:t>
      </w:r>
      <w:r w:rsidRPr="0001595E">
        <w:rPr>
          <w:rFonts w:ascii="宋体" w:eastAsia="宋体" w:hAnsi="宋体" w:hint="eastAsia"/>
          <w:sz w:val="24"/>
          <w:szCs w:val="24"/>
        </w:rPr>
        <w:t>、</w:t>
      </w:r>
      <w:r w:rsidRPr="0001595E">
        <w:rPr>
          <w:rFonts w:ascii="宋体" w:eastAsia="宋体" w:hAnsi="宋体"/>
          <w:sz w:val="24"/>
          <w:szCs w:val="24"/>
        </w:rPr>
        <w:t>反射</w:t>
      </w:r>
      <w:r w:rsidRPr="0001595E">
        <w:rPr>
          <w:rFonts w:ascii="宋体" w:eastAsia="宋体" w:hAnsi="宋体" w:hint="eastAsia"/>
          <w:sz w:val="24"/>
          <w:szCs w:val="24"/>
        </w:rPr>
        <w:t>、</w:t>
      </w:r>
      <w:r w:rsidRPr="0001595E">
        <w:rPr>
          <w:rFonts w:ascii="宋体" w:eastAsia="宋体" w:hAnsi="宋体"/>
          <w:sz w:val="24"/>
          <w:szCs w:val="24"/>
        </w:rPr>
        <w:t>神经调节</w:t>
      </w:r>
      <w:r w:rsidRPr="0001595E">
        <w:rPr>
          <w:rFonts w:ascii="宋体" w:eastAsia="宋体" w:hAnsi="宋体" w:hint="eastAsia"/>
          <w:sz w:val="24"/>
          <w:szCs w:val="24"/>
        </w:rPr>
        <w:t>、</w:t>
      </w:r>
      <w:r w:rsidRPr="0001595E">
        <w:rPr>
          <w:rFonts w:ascii="宋体" w:eastAsia="宋体" w:hAnsi="宋体"/>
          <w:sz w:val="24"/>
          <w:szCs w:val="24"/>
        </w:rPr>
        <w:t>体液调节</w:t>
      </w:r>
      <w:r w:rsidRPr="0001595E">
        <w:rPr>
          <w:rFonts w:ascii="宋体" w:eastAsia="宋体" w:hAnsi="宋体" w:hint="eastAsia"/>
          <w:sz w:val="24"/>
          <w:szCs w:val="24"/>
        </w:rPr>
        <w:t>、</w:t>
      </w:r>
      <w:r w:rsidRPr="0001595E">
        <w:rPr>
          <w:rFonts w:ascii="宋体" w:eastAsia="宋体" w:hAnsi="宋体"/>
          <w:sz w:val="24"/>
          <w:szCs w:val="24"/>
        </w:rPr>
        <w:t>内环境</w:t>
      </w:r>
      <w:r w:rsidRPr="0001595E">
        <w:rPr>
          <w:rFonts w:ascii="宋体" w:eastAsia="宋体" w:hAnsi="宋体" w:hint="eastAsia"/>
          <w:sz w:val="24"/>
          <w:szCs w:val="24"/>
        </w:rPr>
        <w:t>、自身</w:t>
      </w:r>
      <w:r w:rsidRPr="0001595E">
        <w:rPr>
          <w:rFonts w:ascii="宋体" w:eastAsia="宋体" w:hAnsi="宋体"/>
          <w:sz w:val="24"/>
          <w:szCs w:val="24"/>
        </w:rPr>
        <w:t>调节</w:t>
      </w:r>
      <w:r w:rsidRPr="0001595E">
        <w:rPr>
          <w:rFonts w:ascii="宋体" w:eastAsia="宋体" w:hAnsi="宋体" w:hint="eastAsia"/>
          <w:sz w:val="24"/>
          <w:szCs w:val="24"/>
        </w:rPr>
        <w:t>、反馈、负反馈、正反馈</w:t>
      </w:r>
    </w:p>
    <w:p w:rsidR="00042F0C" w:rsidRPr="0001595E" w:rsidRDefault="00042F0C" w:rsidP="00010ACB">
      <w:pPr>
        <w:pStyle w:val="a3"/>
        <w:numPr>
          <w:ilvl w:val="0"/>
          <w:numId w:val="3"/>
        </w:numPr>
        <w:spacing w:line="440" w:lineRule="exact"/>
        <w:ind w:left="907" w:firstLineChars="0" w:hanging="510"/>
        <w:jc w:val="left"/>
        <w:rPr>
          <w:rFonts w:ascii="宋体" w:eastAsia="宋体" w:hAnsi="宋体"/>
          <w:sz w:val="24"/>
          <w:szCs w:val="24"/>
        </w:rPr>
      </w:pPr>
      <w:r w:rsidRPr="0001595E">
        <w:rPr>
          <w:rFonts w:ascii="宋体" w:eastAsia="宋体" w:hAnsi="宋体" w:hint="eastAsia"/>
          <w:sz w:val="24"/>
          <w:szCs w:val="24"/>
        </w:rPr>
        <w:t>生理学的任务与方法：掌握日心理学研究的对象和任务，熟悉生理学的研究内容与方法，了解生理学研究的三个水平</w:t>
      </w:r>
    </w:p>
    <w:p w:rsidR="00042F0C" w:rsidRPr="0001595E" w:rsidRDefault="00010ACB" w:rsidP="00010ACB">
      <w:pPr>
        <w:pStyle w:val="a3"/>
        <w:numPr>
          <w:ilvl w:val="0"/>
          <w:numId w:val="3"/>
        </w:numPr>
        <w:spacing w:line="440" w:lineRule="exact"/>
        <w:ind w:left="907" w:firstLineChars="0" w:hanging="510"/>
        <w:jc w:val="left"/>
        <w:rPr>
          <w:rFonts w:ascii="宋体" w:eastAsia="宋体" w:hAnsi="宋体"/>
          <w:sz w:val="24"/>
          <w:szCs w:val="24"/>
        </w:rPr>
      </w:pPr>
      <w:r w:rsidRPr="0001595E">
        <w:rPr>
          <w:rFonts w:ascii="宋体" w:eastAsia="宋体" w:hAnsi="宋体" w:hint="eastAsia"/>
          <w:sz w:val="24"/>
          <w:szCs w:val="24"/>
        </w:rPr>
        <w:t>机体的内环境和稳态：掌握机体的内环境和稳态。</w:t>
      </w:r>
    </w:p>
    <w:p w:rsidR="00010ACB" w:rsidRPr="0001595E" w:rsidRDefault="00010ACB" w:rsidP="00010ACB">
      <w:pPr>
        <w:pStyle w:val="a3"/>
        <w:numPr>
          <w:ilvl w:val="0"/>
          <w:numId w:val="3"/>
        </w:numPr>
        <w:spacing w:line="440" w:lineRule="exact"/>
        <w:ind w:left="907" w:firstLineChars="0" w:hanging="510"/>
        <w:jc w:val="left"/>
        <w:rPr>
          <w:rFonts w:ascii="宋体" w:eastAsia="宋体" w:hAnsi="宋体"/>
          <w:sz w:val="24"/>
          <w:szCs w:val="24"/>
        </w:rPr>
      </w:pPr>
      <w:r w:rsidRPr="0001595E">
        <w:rPr>
          <w:rFonts w:ascii="宋体" w:eastAsia="宋体" w:hAnsi="宋体"/>
          <w:sz w:val="24"/>
          <w:szCs w:val="24"/>
        </w:rPr>
        <w:t>机体生理功能的调节</w:t>
      </w:r>
      <w:r w:rsidRPr="0001595E">
        <w:rPr>
          <w:rFonts w:ascii="宋体" w:eastAsia="宋体" w:hAnsi="宋体" w:hint="eastAsia"/>
          <w:sz w:val="24"/>
          <w:szCs w:val="24"/>
        </w:rPr>
        <w:t>：掌握</w:t>
      </w:r>
      <w:r w:rsidRPr="0001595E">
        <w:rPr>
          <w:rFonts w:ascii="宋体" w:eastAsia="宋体" w:hAnsi="宋体"/>
          <w:sz w:val="24"/>
          <w:szCs w:val="24"/>
        </w:rPr>
        <w:t>负反馈和正反馈的概念和意义</w:t>
      </w:r>
      <w:r w:rsidRPr="0001595E">
        <w:rPr>
          <w:rFonts w:ascii="宋体" w:eastAsia="宋体" w:hAnsi="宋体" w:hint="eastAsia"/>
          <w:sz w:val="24"/>
          <w:szCs w:val="24"/>
        </w:rPr>
        <w:t>，</w:t>
      </w:r>
      <w:r w:rsidRPr="0001595E">
        <w:rPr>
          <w:rFonts w:ascii="宋体" w:eastAsia="宋体" w:hAnsi="宋体"/>
          <w:sz w:val="24"/>
          <w:szCs w:val="24"/>
        </w:rPr>
        <w:t>熟悉日生理功能的调节方式</w:t>
      </w:r>
      <w:r w:rsidRPr="0001595E">
        <w:rPr>
          <w:rFonts w:ascii="宋体" w:eastAsia="宋体" w:hAnsi="宋体" w:hint="eastAsia"/>
          <w:sz w:val="24"/>
          <w:szCs w:val="24"/>
        </w:rPr>
        <w:t>，</w:t>
      </w:r>
      <w:r w:rsidRPr="0001595E">
        <w:rPr>
          <w:rFonts w:ascii="宋体" w:eastAsia="宋体" w:hAnsi="宋体"/>
          <w:sz w:val="24"/>
          <w:szCs w:val="24"/>
        </w:rPr>
        <w:t>了解自身调节</w:t>
      </w:r>
      <w:r w:rsidRPr="0001595E">
        <w:rPr>
          <w:rFonts w:ascii="宋体" w:eastAsia="宋体" w:hAnsi="宋体" w:hint="eastAsia"/>
          <w:sz w:val="24"/>
          <w:szCs w:val="24"/>
        </w:rPr>
        <w:t>、</w:t>
      </w:r>
      <w:r w:rsidRPr="0001595E">
        <w:rPr>
          <w:rFonts w:ascii="宋体" w:eastAsia="宋体" w:hAnsi="宋体"/>
          <w:sz w:val="24"/>
          <w:szCs w:val="24"/>
        </w:rPr>
        <w:t>前馈</w:t>
      </w:r>
      <w:r w:rsidRPr="0001595E">
        <w:rPr>
          <w:rFonts w:ascii="宋体" w:eastAsia="宋体" w:hAnsi="宋体" w:hint="eastAsia"/>
          <w:sz w:val="24"/>
          <w:szCs w:val="24"/>
        </w:rPr>
        <w:t>、</w:t>
      </w:r>
      <w:r w:rsidRPr="0001595E">
        <w:rPr>
          <w:rFonts w:ascii="宋体" w:eastAsia="宋体" w:hAnsi="宋体"/>
          <w:sz w:val="24"/>
          <w:szCs w:val="24"/>
        </w:rPr>
        <w:t>费自动控制系统</w:t>
      </w:r>
      <w:r w:rsidRPr="0001595E">
        <w:rPr>
          <w:rFonts w:ascii="宋体" w:eastAsia="宋体" w:hAnsi="宋体" w:hint="eastAsia"/>
          <w:sz w:val="24"/>
          <w:szCs w:val="24"/>
        </w:rPr>
        <w:t>。</w:t>
      </w:r>
    </w:p>
    <w:p w:rsidR="00042F0C" w:rsidRPr="0001595E" w:rsidRDefault="00042F0C" w:rsidP="00042F0C">
      <w:pPr>
        <w:pStyle w:val="a3"/>
        <w:numPr>
          <w:ilvl w:val="0"/>
          <w:numId w:val="2"/>
        </w:numPr>
        <w:spacing w:line="440" w:lineRule="exact"/>
        <w:ind w:firstLineChars="0"/>
        <w:jc w:val="left"/>
        <w:rPr>
          <w:rFonts w:ascii="宋体" w:eastAsia="宋体" w:hAnsi="宋体"/>
          <w:sz w:val="24"/>
          <w:szCs w:val="24"/>
        </w:rPr>
      </w:pPr>
      <w:r w:rsidRPr="0001595E">
        <w:rPr>
          <w:rFonts w:ascii="宋体" w:eastAsia="宋体" w:hAnsi="宋体"/>
          <w:sz w:val="24"/>
          <w:szCs w:val="24"/>
        </w:rPr>
        <w:t>细胞</w:t>
      </w:r>
    </w:p>
    <w:p w:rsidR="00010ACB" w:rsidRPr="0001595E" w:rsidRDefault="00010ACB" w:rsidP="0001595E">
      <w:pPr>
        <w:pStyle w:val="a3"/>
        <w:spacing w:line="440" w:lineRule="exact"/>
        <w:ind w:left="1" w:firstLineChars="192" w:firstLine="461"/>
        <w:jc w:val="left"/>
        <w:rPr>
          <w:rFonts w:ascii="宋体" w:eastAsia="宋体" w:hAnsi="宋体"/>
          <w:sz w:val="24"/>
          <w:szCs w:val="24"/>
        </w:rPr>
      </w:pPr>
      <w:r w:rsidRPr="0001595E">
        <w:rPr>
          <w:rFonts w:ascii="宋体" w:eastAsia="宋体" w:hAnsi="宋体"/>
          <w:sz w:val="24"/>
          <w:szCs w:val="24"/>
        </w:rPr>
        <w:lastRenderedPageBreak/>
        <w:t>基本概念</w:t>
      </w:r>
      <w:r w:rsidRPr="0001595E">
        <w:rPr>
          <w:rFonts w:ascii="宋体" w:eastAsia="宋体" w:hAnsi="宋体" w:hint="eastAsia"/>
          <w:sz w:val="24"/>
          <w:szCs w:val="24"/>
        </w:rPr>
        <w:t>：阈强度、阈刺激、绝对不应期、静息电位、极化、去极化、复极化、动作电位、锋电位、后电位、阈电位、局部电流、局部反应。电压-门控通道、化学-门控通道、第二信使、前负荷、后负荷、等长收缩、等张收缩。</w:t>
      </w:r>
    </w:p>
    <w:p w:rsidR="00010ACB" w:rsidRPr="0001595E" w:rsidRDefault="00010ACB" w:rsidP="003827C0">
      <w:pPr>
        <w:pStyle w:val="a3"/>
        <w:numPr>
          <w:ilvl w:val="0"/>
          <w:numId w:val="4"/>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细胞膜的结果和物质转运</w:t>
      </w:r>
      <w:r w:rsidR="003827C0" w:rsidRPr="0001595E">
        <w:rPr>
          <w:rFonts w:ascii="宋体" w:eastAsia="宋体" w:hAnsi="宋体" w:hint="eastAsia"/>
          <w:sz w:val="24"/>
          <w:szCs w:val="24"/>
        </w:rPr>
        <w:t>：掌握单纯扩散、异化扩散、主动转运，熟悉继发性主动转运，了解细胞膜基本结构。</w:t>
      </w:r>
    </w:p>
    <w:p w:rsidR="003827C0" w:rsidRPr="0001595E" w:rsidRDefault="003827C0" w:rsidP="003827C0">
      <w:pPr>
        <w:pStyle w:val="a3"/>
        <w:numPr>
          <w:ilvl w:val="0"/>
          <w:numId w:val="4"/>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细胞的信号转导：掌握细胞间信息传递的形式。</w:t>
      </w:r>
    </w:p>
    <w:p w:rsidR="003827C0" w:rsidRPr="0001595E" w:rsidRDefault="003827C0" w:rsidP="003827C0">
      <w:pPr>
        <w:pStyle w:val="a3"/>
        <w:numPr>
          <w:ilvl w:val="0"/>
          <w:numId w:val="4"/>
        </w:numPr>
        <w:spacing w:line="440" w:lineRule="exact"/>
        <w:ind w:left="1080" w:firstLineChars="0" w:hanging="540"/>
        <w:jc w:val="left"/>
        <w:rPr>
          <w:rFonts w:ascii="宋体" w:eastAsia="宋体" w:hAnsi="宋体"/>
          <w:sz w:val="24"/>
          <w:szCs w:val="24"/>
        </w:rPr>
      </w:pPr>
      <w:r w:rsidRPr="0001595E">
        <w:rPr>
          <w:rFonts w:ascii="宋体" w:eastAsia="宋体" w:hAnsi="宋体"/>
          <w:sz w:val="24"/>
          <w:szCs w:val="24"/>
        </w:rPr>
        <w:t>细胞的点活动</w:t>
      </w:r>
      <w:r w:rsidRPr="0001595E">
        <w:rPr>
          <w:rFonts w:ascii="宋体" w:eastAsia="宋体" w:hAnsi="宋体" w:hint="eastAsia"/>
          <w:sz w:val="24"/>
          <w:szCs w:val="24"/>
        </w:rPr>
        <w:t>：</w:t>
      </w:r>
      <w:r w:rsidRPr="0001595E">
        <w:rPr>
          <w:rFonts w:ascii="宋体" w:eastAsia="宋体" w:hAnsi="宋体"/>
          <w:sz w:val="24"/>
          <w:szCs w:val="24"/>
        </w:rPr>
        <w:t>掌握</w:t>
      </w:r>
      <w:r w:rsidRPr="0001595E">
        <w:rPr>
          <w:rFonts w:ascii="宋体" w:eastAsia="宋体" w:hAnsi="宋体" w:hint="eastAsia"/>
          <w:sz w:val="24"/>
          <w:szCs w:val="24"/>
        </w:rPr>
        <w:t>极化、去极化、动作电位、锋电位、后电位、阈电位的概念，静息电位和动作电位特点及其产生机制，动作电位的引起和传导，局部兴奋的特点和意义。了解生物现象的观察和记录方法。</w:t>
      </w:r>
    </w:p>
    <w:p w:rsidR="003827C0" w:rsidRPr="0001595E" w:rsidRDefault="003827C0" w:rsidP="003827C0">
      <w:pPr>
        <w:pStyle w:val="a3"/>
        <w:numPr>
          <w:ilvl w:val="0"/>
          <w:numId w:val="4"/>
        </w:numPr>
        <w:spacing w:line="440" w:lineRule="exact"/>
        <w:ind w:left="1080" w:firstLineChars="0" w:hanging="540"/>
        <w:jc w:val="left"/>
        <w:rPr>
          <w:rFonts w:ascii="宋体" w:eastAsia="宋体" w:hAnsi="宋体"/>
          <w:sz w:val="24"/>
          <w:szCs w:val="24"/>
        </w:rPr>
      </w:pPr>
      <w:r w:rsidRPr="0001595E">
        <w:rPr>
          <w:rFonts w:ascii="宋体" w:eastAsia="宋体" w:hAnsi="宋体"/>
          <w:sz w:val="24"/>
          <w:szCs w:val="24"/>
        </w:rPr>
        <w:t>肌细胞的收缩</w:t>
      </w:r>
      <w:r w:rsidRPr="0001595E">
        <w:rPr>
          <w:rFonts w:ascii="宋体" w:eastAsia="宋体" w:hAnsi="宋体" w:hint="eastAsia"/>
          <w:sz w:val="24"/>
          <w:szCs w:val="24"/>
        </w:rPr>
        <w:t>：</w:t>
      </w:r>
      <w:r w:rsidRPr="0001595E">
        <w:rPr>
          <w:rFonts w:ascii="宋体" w:eastAsia="宋体" w:hAnsi="宋体"/>
          <w:sz w:val="24"/>
          <w:szCs w:val="24"/>
        </w:rPr>
        <w:t>掌握骨骼肌的兴奋</w:t>
      </w:r>
      <w:r w:rsidRPr="0001595E">
        <w:rPr>
          <w:rFonts w:ascii="宋体" w:eastAsia="宋体" w:hAnsi="宋体" w:hint="eastAsia"/>
          <w:sz w:val="24"/>
          <w:szCs w:val="24"/>
        </w:rPr>
        <w:t>-</w:t>
      </w:r>
      <w:r w:rsidRPr="0001595E">
        <w:rPr>
          <w:rFonts w:ascii="宋体" w:eastAsia="宋体" w:hAnsi="宋体"/>
          <w:sz w:val="24"/>
          <w:szCs w:val="24"/>
        </w:rPr>
        <w:t>收缩偶联</w:t>
      </w:r>
      <w:r w:rsidRPr="0001595E">
        <w:rPr>
          <w:rFonts w:ascii="宋体" w:eastAsia="宋体" w:hAnsi="宋体" w:hint="eastAsia"/>
          <w:sz w:val="24"/>
          <w:szCs w:val="24"/>
        </w:rPr>
        <w:t>。</w:t>
      </w:r>
      <w:r w:rsidRPr="0001595E">
        <w:rPr>
          <w:rFonts w:ascii="宋体" w:eastAsia="宋体" w:hAnsi="宋体"/>
          <w:sz w:val="24"/>
          <w:szCs w:val="24"/>
        </w:rPr>
        <w:t>熟悉骼肌神经</w:t>
      </w:r>
      <w:r w:rsidRPr="0001595E">
        <w:rPr>
          <w:rFonts w:ascii="宋体" w:eastAsia="宋体" w:hAnsi="宋体" w:hint="eastAsia"/>
          <w:sz w:val="24"/>
          <w:szCs w:val="24"/>
        </w:rPr>
        <w:t>-</w:t>
      </w:r>
      <w:r w:rsidRPr="0001595E">
        <w:rPr>
          <w:rFonts w:ascii="宋体" w:eastAsia="宋体" w:hAnsi="宋体"/>
          <w:sz w:val="24"/>
          <w:szCs w:val="24"/>
        </w:rPr>
        <w:t>肌接头处兴奋的传递</w:t>
      </w:r>
      <w:r w:rsidR="00FE742C" w:rsidRPr="0001595E">
        <w:rPr>
          <w:rFonts w:ascii="宋体" w:eastAsia="宋体" w:hAnsi="宋体" w:hint="eastAsia"/>
          <w:sz w:val="24"/>
          <w:szCs w:val="24"/>
        </w:rPr>
        <w:t>。了解骨骼肌的收缩机制，平滑肌的结构和生理特性。</w:t>
      </w:r>
    </w:p>
    <w:p w:rsidR="00010ACB" w:rsidRPr="0001595E" w:rsidRDefault="00010ACB" w:rsidP="00010ACB">
      <w:pPr>
        <w:spacing w:line="440" w:lineRule="exact"/>
        <w:ind w:left="560"/>
        <w:jc w:val="left"/>
        <w:rPr>
          <w:rFonts w:ascii="宋体" w:hAnsi="宋体"/>
          <w:sz w:val="24"/>
        </w:rPr>
      </w:pPr>
    </w:p>
    <w:p w:rsidR="00042F0C" w:rsidRPr="0001595E" w:rsidRDefault="00042F0C" w:rsidP="00042F0C">
      <w:pPr>
        <w:pStyle w:val="a3"/>
        <w:numPr>
          <w:ilvl w:val="0"/>
          <w:numId w:val="2"/>
        </w:numPr>
        <w:spacing w:line="440" w:lineRule="exact"/>
        <w:ind w:firstLineChars="0"/>
        <w:jc w:val="left"/>
        <w:rPr>
          <w:rFonts w:ascii="宋体" w:eastAsia="宋体" w:hAnsi="宋体"/>
          <w:sz w:val="24"/>
          <w:szCs w:val="24"/>
        </w:rPr>
      </w:pPr>
      <w:r w:rsidRPr="0001595E">
        <w:rPr>
          <w:rFonts w:ascii="宋体" w:eastAsia="宋体" w:hAnsi="宋体"/>
          <w:sz w:val="24"/>
          <w:szCs w:val="24"/>
        </w:rPr>
        <w:t>神经系统</w:t>
      </w:r>
    </w:p>
    <w:p w:rsidR="003827C0" w:rsidRPr="0001595E" w:rsidRDefault="00FE742C" w:rsidP="0001595E">
      <w:pPr>
        <w:pStyle w:val="a3"/>
        <w:spacing w:line="440" w:lineRule="exact"/>
        <w:ind w:left="1" w:firstLineChars="192" w:firstLine="461"/>
        <w:jc w:val="left"/>
        <w:rPr>
          <w:rFonts w:ascii="宋体" w:eastAsia="宋体" w:hAnsi="宋体"/>
          <w:sz w:val="24"/>
          <w:szCs w:val="24"/>
        </w:rPr>
      </w:pPr>
      <w:r w:rsidRPr="0001595E">
        <w:rPr>
          <w:rFonts w:ascii="宋体" w:eastAsia="宋体" w:hAnsi="宋体" w:hint="eastAsia"/>
          <w:sz w:val="24"/>
          <w:szCs w:val="24"/>
        </w:rPr>
        <w:t>基本概念：突触、电突触、华西突触、兴奋性突触后电位、抑制性突触后电位、突触可塑性、交感神经紧张、迷走神经紧张、疼痛的闸门学说、运动单位、慢波睡眠、异象睡眠、陈述性记忆、非陈述性记忆、感觉性失语、运动性失语。</w:t>
      </w:r>
    </w:p>
    <w:p w:rsidR="00FE742C" w:rsidRPr="0001595E" w:rsidRDefault="00FE742C"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神经功能活动的基本原理：掌握神经元的基本结构和诸结构的基本功能，神经纤维的分类方法。神经胶质细胞的种类和各类细胞的基本生理功能，突触的种类、电突触和化学突触的异同，化学性突触</w:t>
      </w:r>
      <w:r w:rsidR="00781C65" w:rsidRPr="0001595E">
        <w:rPr>
          <w:rFonts w:ascii="宋体" w:eastAsia="宋体" w:hAnsi="宋体" w:hint="eastAsia"/>
          <w:sz w:val="24"/>
          <w:szCs w:val="24"/>
        </w:rPr>
        <w:t>传递</w:t>
      </w:r>
      <w:r w:rsidRPr="0001595E">
        <w:rPr>
          <w:rFonts w:ascii="宋体" w:eastAsia="宋体" w:hAnsi="宋体" w:hint="eastAsia"/>
          <w:sz w:val="24"/>
          <w:szCs w:val="24"/>
        </w:rPr>
        <w:t>的</w:t>
      </w:r>
      <w:r w:rsidR="00781C65" w:rsidRPr="0001595E">
        <w:rPr>
          <w:rFonts w:ascii="宋体" w:eastAsia="宋体" w:hAnsi="宋体" w:hint="eastAsia"/>
          <w:sz w:val="24"/>
          <w:szCs w:val="24"/>
        </w:rPr>
        <w:t>的过程好特性，主要的递质和受体，突触兴奋和突触抑制产生的机制，突触传递的特征。熟悉神经生长因子的种类、发射活动的基本规律</w:t>
      </w:r>
    </w:p>
    <w:p w:rsidR="00781C65" w:rsidRPr="0001595E" w:rsidRDefault="00781C65"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神经系统的感觉功能：掌握丘脑的核团以及丘脑皮层投射系统，感觉的分类；掌握视觉、听觉和躯体感觉的基本通路。</w:t>
      </w:r>
    </w:p>
    <w:p w:rsidR="00781C65" w:rsidRPr="0001595E" w:rsidRDefault="00781C65"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神经系统对姿势和疑点的调节：掌握参与躯体运动调节的基本中枢结果以及各部位在运动调节中的作用，大脑皮层一定去的定位和功能特征，基底节的解剖、国内以及临床病理联系，小脑分区和各部位的基本功能</w:t>
      </w:r>
      <w:r w:rsidR="00EE08CF" w:rsidRPr="0001595E">
        <w:rPr>
          <w:rFonts w:ascii="宋体" w:eastAsia="宋体" w:hAnsi="宋体" w:hint="eastAsia"/>
          <w:sz w:val="24"/>
          <w:szCs w:val="24"/>
        </w:rPr>
        <w:t>，椎体系和椎体外系，小脑的神经回路</w:t>
      </w:r>
      <w:r w:rsidRPr="0001595E">
        <w:rPr>
          <w:rFonts w:ascii="宋体" w:eastAsia="宋体" w:hAnsi="宋体" w:hint="eastAsia"/>
          <w:sz w:val="24"/>
          <w:szCs w:val="24"/>
        </w:rPr>
        <w:t>。了解本体感受器的种类以及解剖和生理特征</w:t>
      </w:r>
      <w:r w:rsidR="00EE08CF" w:rsidRPr="0001595E">
        <w:rPr>
          <w:rFonts w:ascii="宋体" w:eastAsia="宋体" w:hAnsi="宋体" w:hint="eastAsia"/>
          <w:sz w:val="24"/>
          <w:szCs w:val="24"/>
        </w:rPr>
        <w:t>。脊髓反射的种类以及反射弧，脊髓休克产生和回复机制。</w:t>
      </w:r>
    </w:p>
    <w:p w:rsidR="00EE08CF" w:rsidRPr="0001595E" w:rsidRDefault="00EE08CF"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hint="eastAsia"/>
          <w:sz w:val="24"/>
          <w:szCs w:val="24"/>
        </w:rPr>
        <w:t>神经系统对内脏活动、本能行为和情绪的调节：掌握交感神经和副交感神经在解剖、好像和生理功能上的异同，下丘脑的基本功能，中枢</w:t>
      </w:r>
      <w:r w:rsidRPr="0001595E">
        <w:rPr>
          <w:rFonts w:ascii="宋体" w:eastAsia="宋体" w:hAnsi="宋体" w:hint="eastAsia"/>
          <w:sz w:val="24"/>
          <w:szCs w:val="24"/>
        </w:rPr>
        <w:lastRenderedPageBreak/>
        <w:t>对本能行为和情绪的调节。了解中枢对内脏的调节。</w:t>
      </w:r>
    </w:p>
    <w:p w:rsidR="00EE08CF" w:rsidRPr="0001595E" w:rsidRDefault="00EE08CF"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sz w:val="24"/>
          <w:szCs w:val="24"/>
        </w:rPr>
        <w:t>脑电活动及觉醒和睡眠</w:t>
      </w:r>
      <w:r w:rsidRPr="0001595E">
        <w:rPr>
          <w:rFonts w:ascii="宋体" w:eastAsia="宋体" w:hAnsi="宋体" w:hint="eastAsia"/>
          <w:sz w:val="24"/>
          <w:szCs w:val="24"/>
        </w:rPr>
        <w:t>：</w:t>
      </w:r>
      <w:r w:rsidRPr="0001595E">
        <w:rPr>
          <w:rFonts w:ascii="宋体" w:eastAsia="宋体" w:hAnsi="宋体"/>
          <w:sz w:val="24"/>
          <w:szCs w:val="24"/>
        </w:rPr>
        <w:t>掌握脑电图以及诱发电位的概念</w:t>
      </w:r>
      <w:r w:rsidRPr="0001595E">
        <w:rPr>
          <w:rFonts w:ascii="宋体" w:eastAsia="宋体" w:hAnsi="宋体" w:hint="eastAsia"/>
          <w:sz w:val="24"/>
          <w:szCs w:val="24"/>
        </w:rPr>
        <w:t>、</w:t>
      </w:r>
      <w:r w:rsidRPr="0001595E">
        <w:rPr>
          <w:rFonts w:ascii="宋体" w:eastAsia="宋体" w:hAnsi="宋体"/>
          <w:sz w:val="24"/>
          <w:szCs w:val="24"/>
        </w:rPr>
        <w:t>睡眠的时相以及不同时相的特征性改变</w:t>
      </w:r>
      <w:r w:rsidRPr="0001595E">
        <w:rPr>
          <w:rFonts w:ascii="宋体" w:eastAsia="宋体" w:hAnsi="宋体" w:hint="eastAsia"/>
          <w:sz w:val="24"/>
          <w:szCs w:val="24"/>
        </w:rPr>
        <w:t>，</w:t>
      </w:r>
      <w:r w:rsidRPr="0001595E">
        <w:rPr>
          <w:rFonts w:ascii="宋体" w:eastAsia="宋体" w:hAnsi="宋体"/>
          <w:sz w:val="24"/>
          <w:szCs w:val="24"/>
        </w:rPr>
        <w:t>掌握觉醒维持的机制</w:t>
      </w:r>
      <w:r w:rsidRPr="0001595E">
        <w:rPr>
          <w:rFonts w:ascii="宋体" w:eastAsia="宋体" w:hAnsi="宋体" w:hint="eastAsia"/>
          <w:sz w:val="24"/>
          <w:szCs w:val="24"/>
        </w:rPr>
        <w:t>，</w:t>
      </w:r>
      <w:r w:rsidRPr="0001595E">
        <w:rPr>
          <w:rFonts w:ascii="宋体" w:eastAsia="宋体" w:hAnsi="宋体"/>
          <w:sz w:val="24"/>
          <w:szCs w:val="24"/>
        </w:rPr>
        <w:t>睡眠的神经机制</w:t>
      </w:r>
      <w:r w:rsidRPr="0001595E">
        <w:rPr>
          <w:rFonts w:ascii="宋体" w:eastAsia="宋体" w:hAnsi="宋体" w:hint="eastAsia"/>
          <w:sz w:val="24"/>
          <w:szCs w:val="24"/>
        </w:rPr>
        <w:t>。</w:t>
      </w:r>
    </w:p>
    <w:p w:rsidR="00EE08CF" w:rsidRPr="0001595E" w:rsidRDefault="00EE08CF" w:rsidP="00781C65">
      <w:pPr>
        <w:pStyle w:val="a3"/>
        <w:numPr>
          <w:ilvl w:val="0"/>
          <w:numId w:val="6"/>
        </w:numPr>
        <w:spacing w:line="440" w:lineRule="exact"/>
        <w:ind w:left="1080" w:firstLineChars="0" w:hanging="540"/>
        <w:jc w:val="left"/>
        <w:rPr>
          <w:rFonts w:ascii="宋体" w:eastAsia="宋体" w:hAnsi="宋体"/>
          <w:sz w:val="24"/>
          <w:szCs w:val="24"/>
        </w:rPr>
      </w:pPr>
      <w:r w:rsidRPr="0001595E">
        <w:rPr>
          <w:rFonts w:ascii="宋体" w:eastAsia="宋体" w:hAnsi="宋体"/>
          <w:sz w:val="24"/>
          <w:szCs w:val="24"/>
        </w:rPr>
        <w:t>脑的高级概念</w:t>
      </w:r>
      <w:r w:rsidRPr="0001595E">
        <w:rPr>
          <w:rFonts w:ascii="宋体" w:eastAsia="宋体" w:hAnsi="宋体" w:hint="eastAsia"/>
          <w:sz w:val="24"/>
          <w:szCs w:val="24"/>
        </w:rPr>
        <w:t>：</w:t>
      </w:r>
      <w:r w:rsidRPr="0001595E">
        <w:rPr>
          <w:rFonts w:ascii="宋体" w:eastAsia="宋体" w:hAnsi="宋体"/>
          <w:sz w:val="24"/>
          <w:szCs w:val="24"/>
        </w:rPr>
        <w:t>掌握学习与记忆的概念</w:t>
      </w:r>
      <w:r w:rsidRPr="0001595E">
        <w:rPr>
          <w:rFonts w:ascii="宋体" w:eastAsia="宋体" w:hAnsi="宋体" w:hint="eastAsia"/>
          <w:sz w:val="24"/>
          <w:szCs w:val="24"/>
        </w:rPr>
        <w:t>，</w:t>
      </w:r>
      <w:r w:rsidRPr="0001595E">
        <w:rPr>
          <w:rFonts w:ascii="宋体" w:eastAsia="宋体" w:hAnsi="宋体"/>
          <w:sz w:val="24"/>
          <w:szCs w:val="24"/>
        </w:rPr>
        <w:t>人类学习与记忆的过程和机制</w:t>
      </w:r>
      <w:r w:rsidRPr="0001595E">
        <w:rPr>
          <w:rFonts w:ascii="宋体" w:eastAsia="宋体" w:hAnsi="宋体" w:hint="eastAsia"/>
          <w:sz w:val="24"/>
          <w:szCs w:val="24"/>
        </w:rPr>
        <w:t>，</w:t>
      </w:r>
      <w:r w:rsidRPr="0001595E">
        <w:rPr>
          <w:rFonts w:ascii="宋体" w:eastAsia="宋体" w:hAnsi="宋体"/>
          <w:sz w:val="24"/>
          <w:szCs w:val="24"/>
        </w:rPr>
        <w:t>掌握大脑皮层的语言中枢和</w:t>
      </w:r>
      <w:r w:rsidRPr="0001595E">
        <w:rPr>
          <w:rFonts w:ascii="宋体" w:eastAsia="宋体" w:hAnsi="宋体" w:hint="eastAsia"/>
          <w:sz w:val="24"/>
          <w:szCs w:val="24"/>
        </w:rPr>
        <w:t>大脑</w:t>
      </w:r>
      <w:r w:rsidRPr="0001595E">
        <w:rPr>
          <w:rFonts w:ascii="宋体" w:eastAsia="宋体" w:hAnsi="宋体"/>
          <w:sz w:val="24"/>
          <w:szCs w:val="24"/>
        </w:rPr>
        <w:t>皮层的偏侧优势现象</w:t>
      </w:r>
      <w:r w:rsidRPr="0001595E">
        <w:rPr>
          <w:rFonts w:ascii="宋体" w:eastAsia="宋体" w:hAnsi="宋体" w:hint="eastAsia"/>
          <w:sz w:val="24"/>
          <w:szCs w:val="24"/>
        </w:rPr>
        <w:t>。熟悉</w:t>
      </w:r>
      <w:r w:rsidRPr="0001595E">
        <w:rPr>
          <w:rFonts w:ascii="宋体" w:eastAsia="宋体" w:hAnsi="宋体"/>
          <w:sz w:val="24"/>
          <w:szCs w:val="24"/>
        </w:rPr>
        <w:t>条件反射形成的基本规律</w:t>
      </w:r>
      <w:r w:rsidRPr="0001595E">
        <w:rPr>
          <w:rFonts w:ascii="宋体" w:eastAsia="宋体" w:hAnsi="宋体" w:hint="eastAsia"/>
          <w:sz w:val="24"/>
          <w:szCs w:val="24"/>
        </w:rPr>
        <w:t>，</w:t>
      </w:r>
      <w:r w:rsidRPr="0001595E">
        <w:rPr>
          <w:rFonts w:ascii="宋体" w:eastAsia="宋体" w:hAnsi="宋体"/>
          <w:sz w:val="24"/>
          <w:szCs w:val="24"/>
        </w:rPr>
        <w:t>人类条件反射形成的特点</w:t>
      </w:r>
      <w:r w:rsidRPr="0001595E">
        <w:rPr>
          <w:rFonts w:ascii="宋体" w:eastAsia="宋体" w:hAnsi="宋体" w:hint="eastAsia"/>
          <w:sz w:val="24"/>
          <w:szCs w:val="24"/>
        </w:rPr>
        <w:t>，</w:t>
      </w:r>
      <w:r w:rsidRPr="0001595E">
        <w:rPr>
          <w:rFonts w:ascii="宋体" w:eastAsia="宋体" w:hAnsi="宋体"/>
          <w:sz w:val="24"/>
          <w:szCs w:val="24"/>
        </w:rPr>
        <w:t>大脑皮层第一信号</w:t>
      </w:r>
      <w:r w:rsidR="007636C5" w:rsidRPr="0001595E">
        <w:rPr>
          <w:rFonts w:ascii="宋体" w:eastAsia="宋体" w:hAnsi="宋体" w:hint="eastAsia"/>
          <w:sz w:val="24"/>
          <w:szCs w:val="24"/>
        </w:rPr>
        <w:t>功能</w:t>
      </w:r>
      <w:r w:rsidRPr="0001595E">
        <w:rPr>
          <w:rFonts w:ascii="宋体" w:eastAsia="宋体" w:hAnsi="宋体"/>
          <w:sz w:val="24"/>
          <w:szCs w:val="24"/>
        </w:rPr>
        <w:t>系统和第二</w:t>
      </w:r>
      <w:r w:rsidR="007636C5" w:rsidRPr="0001595E">
        <w:rPr>
          <w:rFonts w:ascii="宋体" w:eastAsia="宋体" w:hAnsi="宋体"/>
          <w:sz w:val="24"/>
          <w:szCs w:val="24"/>
        </w:rPr>
        <w:t>信号</w:t>
      </w:r>
      <w:r w:rsidR="007636C5" w:rsidRPr="0001595E">
        <w:rPr>
          <w:rFonts w:ascii="宋体" w:eastAsia="宋体" w:hAnsi="宋体" w:hint="eastAsia"/>
          <w:sz w:val="24"/>
          <w:szCs w:val="24"/>
        </w:rPr>
        <w:t>功能</w:t>
      </w:r>
      <w:r w:rsidR="007636C5" w:rsidRPr="0001595E">
        <w:rPr>
          <w:rFonts w:ascii="宋体" w:eastAsia="宋体" w:hAnsi="宋体"/>
          <w:sz w:val="24"/>
          <w:szCs w:val="24"/>
        </w:rPr>
        <w:t>系统</w:t>
      </w:r>
      <w:r w:rsidR="007636C5" w:rsidRPr="0001595E">
        <w:rPr>
          <w:rFonts w:ascii="宋体" w:eastAsia="宋体" w:hAnsi="宋体" w:hint="eastAsia"/>
          <w:sz w:val="24"/>
          <w:szCs w:val="24"/>
        </w:rPr>
        <w:t>。</w:t>
      </w:r>
    </w:p>
    <w:p w:rsidR="00042F0C" w:rsidRPr="0001595E" w:rsidRDefault="00042F0C" w:rsidP="00042F0C">
      <w:pPr>
        <w:pStyle w:val="a3"/>
        <w:numPr>
          <w:ilvl w:val="0"/>
          <w:numId w:val="2"/>
        </w:numPr>
        <w:spacing w:line="440" w:lineRule="exact"/>
        <w:ind w:firstLineChars="0"/>
        <w:jc w:val="left"/>
        <w:rPr>
          <w:rFonts w:ascii="宋体" w:eastAsia="宋体" w:hAnsi="宋体"/>
          <w:sz w:val="24"/>
          <w:szCs w:val="24"/>
        </w:rPr>
      </w:pPr>
      <w:r w:rsidRPr="0001595E">
        <w:rPr>
          <w:rFonts w:ascii="宋体" w:eastAsia="宋体" w:hAnsi="宋体"/>
          <w:sz w:val="24"/>
          <w:szCs w:val="24"/>
        </w:rPr>
        <w:t>其他</w:t>
      </w:r>
    </w:p>
    <w:p w:rsidR="007636C5" w:rsidRPr="0001595E" w:rsidRDefault="007636C5" w:rsidP="0001595E">
      <w:pPr>
        <w:spacing w:line="440" w:lineRule="exact"/>
        <w:ind w:firstLineChars="192" w:firstLine="461"/>
        <w:jc w:val="left"/>
        <w:rPr>
          <w:rFonts w:ascii="宋体" w:hAnsi="宋体"/>
          <w:sz w:val="24"/>
        </w:rPr>
      </w:pPr>
      <w:r w:rsidRPr="0001595E">
        <w:rPr>
          <w:rFonts w:ascii="宋体" w:hAnsi="宋体" w:hint="eastAsia"/>
          <w:sz w:val="24"/>
        </w:rPr>
        <w:t>掌握内分泌与激素，交感-副交感系统和丘脑-垂体-肾上腺系统在应激和应急过程中的作用。</w:t>
      </w:r>
    </w:p>
    <w:p w:rsidR="003827C0" w:rsidRPr="0001595E" w:rsidRDefault="00FE742C" w:rsidP="0001595E">
      <w:pPr>
        <w:spacing w:line="440" w:lineRule="exact"/>
        <w:ind w:firstLineChars="192" w:firstLine="461"/>
        <w:jc w:val="left"/>
        <w:rPr>
          <w:rFonts w:ascii="宋体" w:hAnsi="宋体"/>
          <w:sz w:val="24"/>
        </w:rPr>
      </w:pPr>
      <w:r w:rsidRPr="0001595E">
        <w:rPr>
          <w:rFonts w:ascii="宋体" w:hAnsi="宋体" w:hint="eastAsia"/>
          <w:sz w:val="24"/>
        </w:rPr>
        <w:t>了解</w:t>
      </w:r>
      <w:r w:rsidR="007636C5" w:rsidRPr="0001595E">
        <w:rPr>
          <w:rFonts w:ascii="宋体" w:hAnsi="宋体" w:hint="eastAsia"/>
          <w:sz w:val="24"/>
        </w:rPr>
        <w:t>其余各</w:t>
      </w:r>
      <w:r w:rsidRPr="0001595E">
        <w:rPr>
          <w:rFonts w:ascii="宋体" w:hAnsi="宋体" w:hint="eastAsia"/>
          <w:sz w:val="24"/>
        </w:rPr>
        <w:t>系统的基本</w:t>
      </w:r>
      <w:r w:rsidR="007636C5" w:rsidRPr="0001595E">
        <w:rPr>
          <w:rFonts w:ascii="宋体" w:hAnsi="宋体" w:hint="eastAsia"/>
          <w:sz w:val="24"/>
        </w:rPr>
        <w:t>概念和意义。</w:t>
      </w:r>
    </w:p>
    <w:p w:rsidR="00433DE8" w:rsidRPr="0001595E" w:rsidRDefault="00433DE8" w:rsidP="00433DE8">
      <w:pPr>
        <w:pStyle w:val="a3"/>
        <w:spacing w:line="60" w:lineRule="atLeast"/>
        <w:ind w:left="720" w:firstLineChars="0" w:firstLine="0"/>
        <w:rPr>
          <w:rFonts w:ascii="宋体" w:eastAsia="宋体" w:hAnsi="宋体"/>
          <w:sz w:val="24"/>
          <w:szCs w:val="24"/>
        </w:rPr>
      </w:pP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r w:rsidRPr="0001595E">
        <w:rPr>
          <w:rFonts w:ascii="宋体" w:eastAsia="宋体" w:hAnsi="宋体" w:hint="eastAsia"/>
          <w:sz w:val="24"/>
          <w:szCs w:val="24"/>
        </w:rPr>
        <w:tab/>
      </w:r>
    </w:p>
    <w:sectPr w:rsidR="00433DE8" w:rsidRPr="0001595E" w:rsidSect="00785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FB" w:rsidRDefault="009C3FFB" w:rsidP="007D7EE4">
      <w:r>
        <w:separator/>
      </w:r>
    </w:p>
  </w:endnote>
  <w:endnote w:type="continuationSeparator" w:id="0">
    <w:p w:rsidR="009C3FFB" w:rsidRDefault="009C3FFB" w:rsidP="007D7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FB" w:rsidRDefault="009C3FFB" w:rsidP="007D7EE4">
      <w:r>
        <w:separator/>
      </w:r>
    </w:p>
  </w:footnote>
  <w:footnote w:type="continuationSeparator" w:id="0">
    <w:p w:rsidR="009C3FFB" w:rsidRDefault="009C3FFB" w:rsidP="007D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61F"/>
    <w:multiLevelType w:val="hybridMultilevel"/>
    <w:tmpl w:val="2A9CECF6"/>
    <w:lvl w:ilvl="0" w:tplc="0D3AC6E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0F54B6D"/>
    <w:multiLevelType w:val="hybridMultilevel"/>
    <w:tmpl w:val="CBE0FE32"/>
    <w:lvl w:ilvl="0" w:tplc="34AAA44E">
      <w:start w:val="1"/>
      <w:numFmt w:val="decimal"/>
      <w:lvlText w:val="%1、"/>
      <w:lvlJc w:val="left"/>
      <w:pPr>
        <w:ind w:left="1259" w:hanging="72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2">
    <w:nsid w:val="2D3E6AD9"/>
    <w:multiLevelType w:val="multilevel"/>
    <w:tmpl w:val="F7865EBE"/>
    <w:lvl w:ilvl="0">
      <w:start w:val="1"/>
      <w:numFmt w:val="japaneseCounting"/>
      <w:lvlText w:val="%1、"/>
      <w:lvlJc w:val="left"/>
      <w:pPr>
        <w:ind w:left="1200" w:hanging="720"/>
      </w:pPr>
      <w:rPr>
        <w:rFonts w:ascii="宋体" w:eastAsia="宋体" w:hAnsi="宋体" w:cs="Times New Roman"/>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E175C08"/>
    <w:multiLevelType w:val="hybridMultilevel"/>
    <w:tmpl w:val="EB6C243A"/>
    <w:lvl w:ilvl="0" w:tplc="9418DA32">
      <w:start w:val="1"/>
      <w:numFmt w:val="decimal"/>
      <w:lvlText w:val="%1、"/>
      <w:lvlJc w:val="left"/>
      <w:pPr>
        <w:ind w:left="1259" w:hanging="72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4">
    <w:nsid w:val="4D06155B"/>
    <w:multiLevelType w:val="hybridMultilevel"/>
    <w:tmpl w:val="90405836"/>
    <w:lvl w:ilvl="0" w:tplc="C05E8CD6">
      <w:start w:val="1"/>
      <w:numFmt w:val="decimal"/>
      <w:lvlText w:val="%1、"/>
      <w:lvlJc w:val="left"/>
      <w:pPr>
        <w:ind w:left="1259" w:hanging="72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5">
    <w:nsid w:val="7E380655"/>
    <w:multiLevelType w:val="hybridMultilevel"/>
    <w:tmpl w:val="02CC9B3E"/>
    <w:lvl w:ilvl="0" w:tplc="C226C2EA">
      <w:start w:val="1"/>
      <w:numFmt w:val="decimal"/>
      <w:lvlText w:val="%1、"/>
      <w:lvlJc w:val="left"/>
      <w:pPr>
        <w:ind w:left="1259" w:hanging="72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23E"/>
    <w:rsid w:val="00010ACB"/>
    <w:rsid w:val="0001595E"/>
    <w:rsid w:val="00042F0C"/>
    <w:rsid w:val="001A2FCE"/>
    <w:rsid w:val="0030140E"/>
    <w:rsid w:val="0032029C"/>
    <w:rsid w:val="003827C0"/>
    <w:rsid w:val="00433DE8"/>
    <w:rsid w:val="00650075"/>
    <w:rsid w:val="007636C5"/>
    <w:rsid w:val="00781C65"/>
    <w:rsid w:val="00785CCD"/>
    <w:rsid w:val="007D7EE4"/>
    <w:rsid w:val="00847D83"/>
    <w:rsid w:val="008A652D"/>
    <w:rsid w:val="008D7452"/>
    <w:rsid w:val="009C3FFB"/>
    <w:rsid w:val="00B025B1"/>
    <w:rsid w:val="00CC223E"/>
    <w:rsid w:val="00EE08CF"/>
    <w:rsid w:val="00FE742C"/>
    <w:rsid w:val="00FF0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3E"/>
    <w:pPr>
      <w:ind w:firstLineChars="200" w:firstLine="420"/>
    </w:pPr>
    <w:rPr>
      <w:rFonts w:ascii="等线" w:eastAsia="等线" w:hAnsi="等线"/>
      <w:szCs w:val="22"/>
    </w:rPr>
  </w:style>
  <w:style w:type="paragraph" w:styleId="a4">
    <w:name w:val="header"/>
    <w:basedOn w:val="a"/>
    <w:link w:val="Char"/>
    <w:uiPriority w:val="99"/>
    <w:semiHidden/>
    <w:unhideWhenUsed/>
    <w:rsid w:val="007D7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D7EE4"/>
    <w:rPr>
      <w:rFonts w:ascii="Times New Roman" w:eastAsia="宋体" w:hAnsi="Times New Roman" w:cs="Times New Roman"/>
      <w:sz w:val="18"/>
      <w:szCs w:val="18"/>
    </w:rPr>
  </w:style>
  <w:style w:type="paragraph" w:styleId="a5">
    <w:name w:val="footer"/>
    <w:basedOn w:val="a"/>
    <w:link w:val="Char0"/>
    <w:uiPriority w:val="99"/>
    <w:semiHidden/>
    <w:unhideWhenUsed/>
    <w:rsid w:val="007D7E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D7E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534982">
      <w:bodyDiv w:val="1"/>
      <w:marLeft w:val="0"/>
      <w:marRight w:val="0"/>
      <w:marTop w:val="0"/>
      <w:marBottom w:val="0"/>
      <w:divBdr>
        <w:top w:val="none" w:sz="0" w:space="0" w:color="auto"/>
        <w:left w:val="none" w:sz="0" w:space="0" w:color="auto"/>
        <w:bottom w:val="none" w:sz="0" w:space="0" w:color="auto"/>
        <w:right w:val="none" w:sz="0" w:space="0" w:color="auto"/>
      </w:divBdr>
    </w:div>
    <w:div w:id="899055562">
      <w:bodyDiv w:val="1"/>
      <w:marLeft w:val="0"/>
      <w:marRight w:val="0"/>
      <w:marTop w:val="0"/>
      <w:marBottom w:val="0"/>
      <w:divBdr>
        <w:top w:val="none" w:sz="0" w:space="0" w:color="auto"/>
        <w:left w:val="none" w:sz="0" w:space="0" w:color="auto"/>
        <w:bottom w:val="none" w:sz="0" w:space="0" w:color="auto"/>
        <w:right w:val="none" w:sz="0" w:space="0" w:color="auto"/>
      </w:divBdr>
    </w:div>
    <w:div w:id="19745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邹继良</dc:creator>
  <cp:keywords/>
  <dc:description/>
  <cp:lastModifiedBy>w</cp:lastModifiedBy>
  <cp:revision>7</cp:revision>
  <dcterms:created xsi:type="dcterms:W3CDTF">2019-12-17T00:50:00Z</dcterms:created>
  <dcterms:modified xsi:type="dcterms:W3CDTF">2020-03-04T09:58:00Z</dcterms:modified>
</cp:coreProperties>
</file>