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463" w:rsidRPr="00017463" w:rsidRDefault="00017463" w:rsidP="00017463">
      <w:pPr>
        <w:widowControl/>
        <w:pBdr>
          <w:bottom w:val="single" w:sz="6" w:space="0" w:color="693327"/>
        </w:pBdr>
        <w:spacing w:line="390" w:lineRule="atLeast"/>
        <w:ind w:left="210" w:right="150"/>
        <w:jc w:val="center"/>
        <w:outlineLvl w:val="2"/>
        <w:rPr>
          <w:rFonts w:ascii="Arial" w:eastAsia="宋体" w:hAnsi="Arial" w:cs="Arial"/>
          <w:b/>
          <w:bCs/>
          <w:color w:val="693327"/>
          <w:kern w:val="0"/>
          <w:sz w:val="24"/>
          <w:szCs w:val="24"/>
        </w:rPr>
      </w:pPr>
      <w:r w:rsidRPr="00017463">
        <w:rPr>
          <w:rFonts w:ascii="Arial" w:eastAsia="宋体" w:hAnsi="Arial" w:cs="Arial"/>
          <w:b/>
          <w:bCs/>
          <w:color w:val="693327"/>
          <w:kern w:val="0"/>
          <w:sz w:val="24"/>
          <w:szCs w:val="24"/>
        </w:rPr>
        <w:t>昆明理工大学博士学位授权学科、专业</w:t>
      </w:r>
    </w:p>
    <w:tbl>
      <w:tblPr>
        <w:tblW w:w="87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130"/>
        <w:gridCol w:w="1860"/>
        <w:gridCol w:w="4095"/>
      </w:tblGrid>
      <w:tr w:rsidR="00017463" w:rsidRPr="00017463" w:rsidTr="00017463">
        <w:trPr>
          <w:tblCellSpacing w:w="0" w:type="dxa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学 院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一级学科</w:t>
            </w:r>
          </w:p>
        </w:tc>
        <w:tc>
          <w:tcPr>
            <w:tcW w:w="4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二级学科</w:t>
            </w:r>
          </w:p>
        </w:tc>
      </w:tr>
      <w:tr w:rsidR="00017463" w:rsidRPr="00017463" w:rsidTr="00017463">
        <w:trPr>
          <w:tblCellSpacing w:w="0" w:type="dxa"/>
        </w:trPr>
        <w:tc>
          <w:tcPr>
            <w:tcW w:w="6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国土资源工程学院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地质资源与地质工程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矿产普查与勘探 地球探测与信息技术 地质工程 ★旅游地质与地质遗迹 </w:t>
            </w:r>
          </w:p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★矿产资源经济</w:t>
            </w:r>
          </w:p>
        </w:tc>
      </w:tr>
      <w:tr w:rsidR="00017463" w:rsidRPr="00017463" w:rsidTr="0001746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7463" w:rsidRPr="00017463" w:rsidRDefault="00017463" w:rsidP="00017463">
            <w:pPr>
              <w:widowControl/>
              <w:spacing w:line="388" w:lineRule="auto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7463" w:rsidRPr="00017463" w:rsidRDefault="00017463" w:rsidP="00017463">
            <w:pPr>
              <w:widowControl/>
              <w:spacing w:line="388" w:lineRule="auto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矿业工程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采矿工程 矿物加工工程 安全技术及工程 </w:t>
            </w: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★</w:t>
            </w: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矿业电气与自动化 </w:t>
            </w: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★</w:t>
            </w: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矿山信息工程 </w:t>
            </w: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★</w:t>
            </w: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矿产资源保护与法治</w:t>
            </w:r>
          </w:p>
        </w:tc>
      </w:tr>
      <w:tr w:rsidR="00017463" w:rsidRPr="00017463" w:rsidTr="0001746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7463" w:rsidRPr="00017463" w:rsidRDefault="00017463" w:rsidP="00017463">
            <w:pPr>
              <w:widowControl/>
              <w:spacing w:line="388" w:lineRule="auto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7463" w:rsidRPr="00017463" w:rsidRDefault="00017463" w:rsidP="00017463">
            <w:pPr>
              <w:widowControl/>
              <w:spacing w:line="388" w:lineRule="auto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测绘科学与技术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暂不区分二级学科</w:t>
            </w:r>
          </w:p>
        </w:tc>
      </w:tr>
      <w:tr w:rsidR="00017463" w:rsidRPr="00017463" w:rsidTr="00017463">
        <w:trPr>
          <w:tblCellSpacing w:w="0" w:type="dxa"/>
        </w:trPr>
        <w:tc>
          <w:tcPr>
            <w:tcW w:w="6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冶金与能源工程学院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冶金物理化学 钢铁冶金 有色金属冶金 </w:t>
            </w: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★</w:t>
            </w: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冶金控制工程 </w:t>
            </w: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★</w:t>
            </w: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冶金能源工程 </w:t>
            </w: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★</w:t>
            </w: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生产过程</w:t>
            </w:r>
            <w:proofErr w:type="gramStart"/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物流学</w:t>
            </w:r>
            <w:proofErr w:type="gramEnd"/>
          </w:p>
        </w:tc>
      </w:tr>
      <w:tr w:rsidR="00017463" w:rsidRPr="00017463" w:rsidTr="0001746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7463" w:rsidRPr="00017463" w:rsidRDefault="00017463" w:rsidP="00017463">
            <w:pPr>
              <w:widowControl/>
              <w:spacing w:line="388" w:lineRule="auto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7463" w:rsidRPr="00017463" w:rsidRDefault="00017463" w:rsidP="00017463">
            <w:pPr>
              <w:widowControl/>
              <w:spacing w:line="388" w:lineRule="auto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动力工程及工程热物理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暂不区分二级学科</w:t>
            </w:r>
          </w:p>
        </w:tc>
      </w:tr>
      <w:tr w:rsidR="00017463" w:rsidRPr="00017463" w:rsidTr="00017463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机械制造及其自动化 机械电子工程 机械设计及理论 车辆工程 </w:t>
            </w: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★</w:t>
            </w: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工业工程 </w:t>
            </w: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★</w:t>
            </w:r>
            <w:proofErr w:type="gramStart"/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微机电</w:t>
            </w:r>
            <w:proofErr w:type="gramEnd"/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系统 </w:t>
            </w:r>
          </w:p>
        </w:tc>
      </w:tr>
      <w:tr w:rsidR="00017463" w:rsidRPr="00017463" w:rsidTr="00017463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285" w:lineRule="auto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信息工程与自动化学院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暂不区分</w:t>
            </w: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二级学科</w:t>
            </w:r>
          </w:p>
        </w:tc>
      </w:tr>
      <w:tr w:rsidR="00017463" w:rsidRPr="00017463" w:rsidTr="00017463">
        <w:trPr>
          <w:trHeight w:val="36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交通工程学院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交通运输工程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暂不区分</w:t>
            </w: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二级学科</w:t>
            </w:r>
          </w:p>
        </w:tc>
      </w:tr>
      <w:tr w:rsidR="00017463" w:rsidRPr="00017463" w:rsidTr="00017463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环境科学与工程学院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环境科学与工程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环境科学 环境工程 </w:t>
            </w: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★</w:t>
            </w: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环境医学工程 </w:t>
            </w: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★</w:t>
            </w: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环境生物学 </w:t>
            </w: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★</w:t>
            </w: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环境生态学 </w:t>
            </w: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★</w:t>
            </w: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资源化工 </w:t>
            </w: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★</w:t>
            </w: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再生资源科学与技术 </w:t>
            </w: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★资源环境规划与管理</w:t>
            </w:r>
          </w:p>
        </w:tc>
      </w:tr>
      <w:tr w:rsidR="00017463" w:rsidRPr="00017463" w:rsidTr="00017463">
        <w:trPr>
          <w:trHeight w:val="36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化学工程学院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化学工程与技术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暂不区分二级学科</w:t>
            </w:r>
          </w:p>
        </w:tc>
      </w:tr>
      <w:tr w:rsidR="00017463" w:rsidRPr="00017463" w:rsidTr="00017463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管理与经济学院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管理科学与工程 </w:t>
            </w: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★</w:t>
            </w: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金融工程 </w:t>
            </w: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★</w:t>
            </w: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系统工程 </w:t>
            </w: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★</w:t>
            </w: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质量工程与管理</w:t>
            </w:r>
          </w:p>
        </w:tc>
      </w:tr>
      <w:tr w:rsidR="00017463" w:rsidRPr="00017463" w:rsidTr="00017463">
        <w:trPr>
          <w:tblCellSpacing w:w="0" w:type="dxa"/>
        </w:trPr>
        <w:tc>
          <w:tcPr>
            <w:tcW w:w="6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力学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一般力学与力学基础 固体力学 流体力学 工程力学 </w:t>
            </w: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★</w:t>
            </w: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工程结构防灾力学 </w:t>
            </w: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★</w:t>
            </w: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动力系统及其计算</w:t>
            </w:r>
          </w:p>
        </w:tc>
      </w:tr>
      <w:tr w:rsidR="00017463" w:rsidRPr="00017463" w:rsidTr="0001746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7463" w:rsidRPr="00017463" w:rsidRDefault="00017463" w:rsidP="00017463">
            <w:pPr>
              <w:widowControl/>
              <w:spacing w:line="388" w:lineRule="auto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7463" w:rsidRPr="00017463" w:rsidRDefault="00017463" w:rsidP="00017463">
            <w:pPr>
              <w:widowControl/>
              <w:spacing w:line="388" w:lineRule="auto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暂不区分二级学科</w:t>
            </w:r>
          </w:p>
        </w:tc>
      </w:tr>
      <w:tr w:rsidR="00017463" w:rsidRPr="00017463" w:rsidTr="00017463">
        <w:trPr>
          <w:trHeight w:val="384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系统科学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暂不区分二级学科</w:t>
            </w:r>
          </w:p>
        </w:tc>
      </w:tr>
      <w:tr w:rsidR="00017463" w:rsidRPr="00017463" w:rsidTr="00017463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生命科学与技术学院、医学院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暂不区分二级学科</w:t>
            </w:r>
          </w:p>
        </w:tc>
      </w:tr>
      <w:tr w:rsidR="00017463" w:rsidRPr="00017463" w:rsidTr="00017463">
        <w:trPr>
          <w:trHeight w:val="408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材料物理与化学 材料学 材料加工工程 </w:t>
            </w:r>
          </w:p>
        </w:tc>
      </w:tr>
      <w:tr w:rsidR="00017463" w:rsidRPr="00017463" w:rsidTr="00017463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建筑与城市规划学院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暂不区分二级学科</w:t>
            </w:r>
          </w:p>
        </w:tc>
      </w:tr>
      <w:tr w:rsidR="00017463" w:rsidRPr="00017463" w:rsidTr="00017463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冶金与能源工程学院</w:t>
            </w:r>
          </w:p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国土资源工程学院</w:t>
            </w:r>
          </w:p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环境科学与工程学院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工程博士：能源与环保 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463" w:rsidRPr="00017463" w:rsidRDefault="00017463" w:rsidP="00017463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746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领域方向：冶金工程 矿业工程 </w:t>
            </w:r>
            <w:r w:rsidRPr="00017463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环境科学与工程 动力工程及工程热物理</w:t>
            </w:r>
          </w:p>
        </w:tc>
      </w:tr>
    </w:tbl>
    <w:p w:rsidR="00017463" w:rsidRPr="00017463" w:rsidRDefault="00017463" w:rsidP="00017463">
      <w:pPr>
        <w:widowControl/>
        <w:spacing w:before="100" w:beforeAutospacing="1" w:after="100" w:afterAutospacing="1" w:line="480" w:lineRule="auto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017463">
        <w:rPr>
          <w:rFonts w:ascii="宋体" w:eastAsia="宋体" w:hAnsi="宋体" w:cs="Arial" w:hint="eastAsia"/>
          <w:color w:val="333333"/>
          <w:kern w:val="0"/>
          <w:szCs w:val="21"/>
        </w:rPr>
        <w:t>注：★号为学校自主设置的二级学科。</w:t>
      </w:r>
    </w:p>
    <w:p w:rsidR="004E42EE" w:rsidRPr="00017463" w:rsidRDefault="004E42EE">
      <w:bookmarkStart w:id="0" w:name="_GoBack"/>
      <w:bookmarkEnd w:id="0"/>
    </w:p>
    <w:sectPr w:rsidR="004E42EE" w:rsidRPr="00017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63"/>
    <w:rsid w:val="00017463"/>
    <w:rsid w:val="004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FEF95-ACDD-4886-8C9E-2C7A3FE5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9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909967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彭咏梅</dc:creator>
  <cp:keywords/>
  <dc:description/>
  <cp:lastModifiedBy>彭咏梅</cp:lastModifiedBy>
  <cp:revision>1</cp:revision>
  <dcterms:created xsi:type="dcterms:W3CDTF">2019-09-19T06:01:00Z</dcterms:created>
  <dcterms:modified xsi:type="dcterms:W3CDTF">2019-09-19T06:01:00Z</dcterms:modified>
</cp:coreProperties>
</file>