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FF0000"/>
          <w:spacing w:val="-30"/>
          <w:w w:val="50"/>
          <w:sz w:val="100"/>
          <w:szCs w:val="100"/>
        </w:rPr>
      </w:pPr>
      <w:r>
        <w:rPr>
          <w:rFonts w:hint="eastAsia" w:ascii="宋体" w:hAnsi="宋体"/>
          <w:b/>
          <w:bCs/>
          <w:color w:val="FF0000"/>
          <w:spacing w:val="-30"/>
          <w:w w:val="50"/>
          <w:sz w:val="100"/>
          <w:szCs w:val="100"/>
        </w:rPr>
        <w:t>中共昆明理工大学委员会研究生工作部</w:t>
      </w:r>
    </w:p>
    <w:p>
      <w:pPr>
        <w:spacing w:line="400" w:lineRule="exact"/>
        <w:ind w:firstLine="4200" w:firstLineChars="2000"/>
        <w:jc w:val="center"/>
        <w:rPr>
          <w:rFonts w:eastAsia="黑体"/>
          <w:bCs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52705</wp:posOffset>
                </wp:positionV>
                <wp:extent cx="5553075" cy="4445"/>
                <wp:effectExtent l="0" t="0" r="9525" b="336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5pt;margin-top:4.15pt;height:0.35pt;width:437.25pt;z-index:251659264;mso-width-relative:page;mso-height-relative:page;" filled="f" stroked="t" coordsize="21600,21600" o:gfxdata="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xgFk7VAAAABQEA&#10;AA8AAAAAAAAAAQAgAAAAIgAAAGRycy9kb3ducmV2LnhtbFBLAQIUABQAAAAIAIdO4kB/V78O5AEA&#10;AKUDAAAOAAAAAAAAAAEAIAAAACQBAABkcnMvZTJvRG9jLnhtbFBLBQYAAAAABgAGAFkBAAB6BQAA&#10;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关于举行昆明理工大学第十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</w:p>
    <w:p>
      <w:pPr>
        <w:pStyle w:val="8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英语演讲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大赛研究生初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赛的通知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为进一步提高</w:t>
      </w:r>
      <w:r>
        <w:rPr>
          <w:rFonts w:ascii="仿宋_GB2312" w:hAnsi="仿宋" w:eastAsia="仿宋_GB2312" w:cs="仿宋"/>
          <w:sz w:val="32"/>
          <w:szCs w:val="32"/>
        </w:rPr>
        <w:t>我校研究生</w:t>
      </w:r>
      <w:r>
        <w:rPr>
          <w:rFonts w:hint="eastAsia" w:ascii="仿宋_GB2312" w:hAnsi="仿宋" w:eastAsia="仿宋_GB2312" w:cs="仿宋"/>
          <w:sz w:val="32"/>
          <w:szCs w:val="32"/>
        </w:rPr>
        <w:t>的英语应用能力，为我校2019年“外研社·国才杯”全国英语演讲大赛暨昆明理工大学选拔赛输送优质比赛选手</w:t>
      </w:r>
      <w:r>
        <w:rPr>
          <w:rFonts w:ascii="仿宋_GB2312" w:hAnsi="仿宋" w:eastAsia="仿宋_GB2312" w:cs="仿宋"/>
          <w:sz w:val="32"/>
          <w:szCs w:val="32"/>
        </w:rPr>
        <w:t>。经</w:t>
      </w:r>
      <w:r>
        <w:rPr>
          <w:rFonts w:hint="eastAsia" w:ascii="仿宋_GB2312" w:hAnsi="仿宋" w:eastAsia="仿宋_GB2312" w:cs="仿宋"/>
          <w:sz w:val="32"/>
          <w:szCs w:val="32"/>
        </w:rPr>
        <w:t>党委研究生工作部研究</w:t>
      </w:r>
      <w:r>
        <w:rPr>
          <w:rFonts w:ascii="仿宋_GB2312" w:hAnsi="仿宋" w:eastAsia="仿宋_GB2312" w:cs="仿宋"/>
          <w:sz w:val="32"/>
          <w:szCs w:val="32"/>
        </w:rPr>
        <w:t>决定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ascii="仿宋_GB2312" w:hAnsi="仿宋" w:eastAsia="仿宋_GB2312" w:cs="仿宋"/>
          <w:sz w:val="32"/>
          <w:szCs w:val="32"/>
        </w:rPr>
        <w:t>开展第十八届英语演讲大赛研究生初赛，</w:t>
      </w:r>
      <w:r>
        <w:rPr>
          <w:rFonts w:hint="eastAsia" w:ascii="仿宋_GB2312" w:hAnsi="仿宋" w:eastAsia="仿宋_GB2312" w:cs="仿宋"/>
          <w:sz w:val="32"/>
          <w:szCs w:val="32"/>
        </w:rPr>
        <w:t>具体事宜通知如下：</w:t>
      </w:r>
    </w:p>
    <w:p>
      <w:pPr>
        <w:numPr>
          <w:ilvl w:val="0"/>
          <w:numId w:val="1"/>
        </w:numPr>
        <w:spacing w:before="156" w:beforeLines="50" w:after="156" w:afterLines="50"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hAnsi="黑体" w:eastAsia="黑体" w:cs="黑体"/>
          <w:b/>
          <w:sz w:val="32"/>
          <w:szCs w:val="32"/>
        </w:rPr>
        <w:t>报名</w:t>
      </w:r>
      <w:r>
        <w:rPr>
          <w:rFonts w:hint="eastAsia" w:ascii="黑体" w:hAnsi="黑体" w:eastAsia="黑体" w:cs="黑体"/>
          <w:b/>
          <w:sz w:val="32"/>
          <w:szCs w:val="32"/>
        </w:rPr>
        <w:t>对象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全校35岁以下中国籍在校研究生（不包括在职研究生和进入往届“外研社·国才杯”全国英语演讲大赛决赛的选手）均可参加。</w:t>
      </w:r>
    </w:p>
    <w:p>
      <w:pPr>
        <w:numPr>
          <w:ilvl w:val="0"/>
          <w:numId w:val="1"/>
        </w:numPr>
        <w:spacing w:before="156" w:beforeLines="50" w:after="156" w:afterLines="50"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比赛要求</w:t>
      </w:r>
    </w:p>
    <w:p>
      <w:p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1.演讲主题：以大赛组委会公布的定题演讲题目视频为依据，自定小标题进行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分钟英语演讲。2019年“外研社·国才杯”全国英语演讲大赛的定题演讲题目为：</w:t>
      </w:r>
      <w:r>
        <w:rPr>
          <w:rFonts w:ascii="仿宋_GB2312" w:hAnsi="仿宋" w:eastAsia="仿宋_GB2312" w:cs="仿宋"/>
          <w:sz w:val="32"/>
          <w:szCs w:val="32"/>
        </w:rPr>
        <w:t>M</w:t>
      </w:r>
      <w:r>
        <w:rPr>
          <w:rFonts w:hint="eastAsia" w:ascii="仿宋_GB2312" w:hAnsi="仿宋" w:eastAsia="仿宋_GB2312" w:cs="仿宋"/>
          <w:sz w:val="32"/>
          <w:szCs w:val="32"/>
        </w:rPr>
        <w:t>y</w:t>
      </w:r>
      <w:r>
        <w:rPr>
          <w:rFonts w:ascii="仿宋_GB2312" w:hAnsi="仿宋" w:eastAsia="仿宋_GB2312" w:cs="仿宋"/>
          <w:sz w:val="32"/>
          <w:szCs w:val="32"/>
        </w:rPr>
        <w:t xml:space="preserve"> Big Story in 2049</w:t>
      </w:r>
      <w:r>
        <w:rPr>
          <w:rFonts w:hint="eastAsia" w:ascii="仿宋_GB2312" w:hAnsi="仿宋" w:eastAsia="仿宋_GB2312" w:cs="仿宋"/>
          <w:sz w:val="32"/>
          <w:szCs w:val="32"/>
        </w:rPr>
        <w:t>（定题演讲题目视频详见大赛官网</w:t>
      </w:r>
      <w:r>
        <w:rPr>
          <w:rFonts w:ascii="仿宋_GB2312" w:hAnsi="仿宋" w:eastAsia="仿宋_GB2312" w:cs="仿宋"/>
          <w:sz w:val="32"/>
          <w:szCs w:val="32"/>
        </w:rPr>
        <w:fldChar w:fldCharType="begin"/>
      </w:r>
      <w:r>
        <w:rPr>
          <w:rFonts w:ascii="仿宋_GB2312" w:hAnsi="仿宋" w:eastAsia="仿宋_GB2312" w:cs="仿宋"/>
          <w:sz w:val="32"/>
          <w:szCs w:val="32"/>
        </w:rPr>
        <w:instrText xml:space="preserve"> HYPERLINK "http://uchallenge.unipus.cn/" </w:instrText>
      </w:r>
      <w:r>
        <w:rPr>
          <w:rFonts w:ascii="仿宋_GB2312" w:hAnsi="仿宋" w:eastAsia="仿宋_GB2312" w:cs="仿宋"/>
          <w:sz w:val="32"/>
          <w:szCs w:val="32"/>
        </w:rPr>
        <w:fldChar w:fldCharType="separate"/>
      </w:r>
      <w:r>
        <w:rPr>
          <w:rFonts w:ascii="仿宋_GB2312" w:hAnsi="仿宋" w:eastAsia="仿宋_GB2312" w:cs="仿宋"/>
          <w:sz w:val="32"/>
          <w:szCs w:val="32"/>
        </w:rPr>
        <w:t>http://uchallenge.unipus.cn/</w:t>
      </w:r>
      <w:r>
        <w:rPr>
          <w:rFonts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初赛形式</w:t>
      </w:r>
      <w:r>
        <w:rPr>
          <w:rFonts w:hint="eastAsia" w:ascii="仿宋_GB2312" w:hAnsi="仿宋" w:eastAsia="仿宋_GB2312" w:cs="仿宋"/>
          <w:sz w:val="32"/>
          <w:szCs w:val="32"/>
        </w:rPr>
        <w:t>：定题演讲，每位选手进行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分钟英语演讲（正负15秒以内，否则扣分），演讲时一律要求脱稿。回答问题，时间1分钟，由评委针对定题演讲提1-2个问题，选手回答。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</w:t>
      </w:r>
      <w:r>
        <w:rPr>
          <w:rFonts w:ascii="仿宋_GB2312" w:hAnsi="仿宋" w:eastAsia="仿宋_GB2312" w:cs="仿宋"/>
          <w:sz w:val="32"/>
          <w:szCs w:val="32"/>
        </w:rPr>
        <w:t>初赛评分标准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(总分100分）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tbl>
      <w:tblPr>
        <w:tblStyle w:val="10"/>
        <w:tblW w:w="7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900"/>
        <w:gridCol w:w="198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89" w:type="dxa"/>
            <w:gridSpan w:val="2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Prepared Speech （</w:t>
            </w: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%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878" w:type="dxa"/>
            <w:gridSpan w:val="2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Response to Questions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%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89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Content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30%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Content 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89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L</w:t>
            </w:r>
            <w:r>
              <w:rPr>
                <w:rFonts w:hint="eastAsia" w:ascii="宋体" w:hAnsi="宋体"/>
                <w:sz w:val="24"/>
              </w:rPr>
              <w:t>anguage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20%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L</w:t>
            </w:r>
            <w:r>
              <w:rPr>
                <w:rFonts w:hint="eastAsia" w:ascii="宋体" w:hAnsi="宋体"/>
                <w:sz w:val="24"/>
              </w:rPr>
              <w:t>anguage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89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Delivery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10%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Delivery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adjustRightInd w:val="0"/>
              <w:spacing w:before="62" w:beforeLines="20" w:after="156" w:afterLines="50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10%</w:t>
            </w:r>
          </w:p>
        </w:tc>
      </w:tr>
    </w:tbl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三、报名时间及初赛时间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报名参赛研究生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请以各学院为单位统一由院负责人将纸质版</w:t>
      </w:r>
      <w:r>
        <w:rPr>
          <w:rFonts w:ascii="仿宋_GB2312" w:hAnsi="仿宋" w:eastAsia="仿宋_GB2312" w:cs="仿宋"/>
          <w:sz w:val="32"/>
          <w:szCs w:val="32"/>
        </w:rPr>
        <w:t>报名表交至呈贡校区公教楼431室（每周一至周五）</w:t>
      </w:r>
      <w:r>
        <w:rPr>
          <w:rFonts w:hint="eastAsia" w:ascii="仿宋_GB2312" w:hAnsi="仿宋" w:eastAsia="仿宋_GB2312" w:cs="仿宋"/>
          <w:sz w:val="32"/>
          <w:szCs w:val="32"/>
        </w:rPr>
        <w:t>、莲华校区交至颐园1</w:t>
      </w:r>
      <w:r>
        <w:rPr>
          <w:rFonts w:ascii="仿宋_GB2312" w:hAnsi="仿宋" w:eastAsia="仿宋_GB2312" w:cs="仿宋"/>
          <w:sz w:val="32"/>
          <w:szCs w:val="32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党委研工部值班室（每周二、周五），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报名表和演讲稿（可由本人提交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）</w:t>
      </w:r>
      <w:r>
        <w:rPr>
          <w:rFonts w:ascii="仿宋_GB2312" w:hAnsi="仿宋" w:eastAsia="仿宋_GB2312" w:cs="仿宋"/>
          <w:sz w:val="32"/>
          <w:szCs w:val="32"/>
        </w:rPr>
        <w:t>电子版发送</w:t>
      </w:r>
      <w:r>
        <w:rPr>
          <w:rFonts w:hint="eastAsia" w:ascii="仿宋_GB2312" w:hAnsi="仿宋" w:eastAsia="仿宋_GB2312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</w:rPr>
        <w:t>kustzw@126.com</w:t>
      </w:r>
      <w:r>
        <w:rPr>
          <w:rFonts w:hint="eastAsia" w:ascii="仿宋_GB2312" w:hAnsi="仿宋" w:eastAsia="仿宋_GB2312" w:cs="仿宋"/>
          <w:sz w:val="32"/>
          <w:szCs w:val="32"/>
        </w:rPr>
        <w:t>（呈贡）、</w:t>
      </w:r>
      <w:r>
        <w:rPr>
          <w:rFonts w:ascii="仿宋_GB2312" w:hAnsi="仿宋" w:eastAsia="仿宋_GB2312" w:cs="仿宋"/>
          <w:sz w:val="32"/>
          <w:szCs w:val="32"/>
        </w:rPr>
        <w:t>3188716453@qq.com</w:t>
      </w:r>
      <w:r>
        <w:rPr>
          <w:rFonts w:hint="eastAsia" w:ascii="仿宋_GB2312" w:hAnsi="仿宋" w:eastAsia="仿宋_GB2312" w:cs="仿宋"/>
          <w:sz w:val="32"/>
          <w:szCs w:val="32"/>
        </w:rPr>
        <w:t>（莲华）。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2.报名</w:t>
      </w:r>
      <w:r>
        <w:rPr>
          <w:rFonts w:ascii="仿宋_GB2312" w:hAnsi="仿宋" w:eastAsia="仿宋_GB2312" w:cs="仿宋"/>
          <w:sz w:val="32"/>
          <w:szCs w:val="32"/>
        </w:rPr>
        <w:t>截止</w:t>
      </w:r>
      <w:r>
        <w:rPr>
          <w:rFonts w:hint="eastAsia" w:ascii="仿宋_GB2312" w:hAnsi="仿宋" w:eastAsia="仿宋_GB2312" w:cs="仿宋"/>
          <w:sz w:val="32"/>
          <w:szCs w:val="32"/>
        </w:rPr>
        <w:t>日期到</w:t>
      </w:r>
      <w:r>
        <w:rPr>
          <w:rFonts w:ascii="仿宋_GB2312" w:hAnsi="仿宋" w:eastAsia="仿宋_GB2312" w:cs="仿宋"/>
          <w:sz w:val="32"/>
          <w:szCs w:val="32"/>
        </w:rPr>
        <w:t>2019年9月10日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</w:t>
      </w:r>
      <w:r>
        <w:rPr>
          <w:rFonts w:ascii="仿宋_GB2312" w:hAnsi="仿宋" w:eastAsia="仿宋_GB2312" w:cs="仿宋"/>
          <w:sz w:val="32"/>
          <w:szCs w:val="32"/>
        </w:rPr>
        <w:t>: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，逾期不再接受报名。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3.初赛时间拟定于9月11-1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日进行，初赛具体时间及比赛地点将在研究生英语演讲比赛咨询</w:t>
      </w:r>
      <w:r>
        <w:rPr>
          <w:rFonts w:ascii="仿宋_GB2312" w:hAnsi="仿宋" w:eastAsia="仿宋_GB2312" w:cs="仿宋"/>
          <w:sz w:val="32"/>
          <w:szCs w:val="32"/>
        </w:rPr>
        <w:t>QQ</w:t>
      </w:r>
      <w:r>
        <w:rPr>
          <w:rFonts w:hint="eastAsia" w:ascii="仿宋_GB2312" w:hAnsi="仿宋" w:eastAsia="仿宋_GB2312" w:cs="仿宋"/>
          <w:sz w:val="32"/>
          <w:szCs w:val="32"/>
        </w:rPr>
        <w:t>群中另行通知。</w:t>
      </w:r>
    </w:p>
    <w:p>
      <w:pPr>
        <w:pStyle w:val="21"/>
        <w:numPr>
          <w:ilvl w:val="0"/>
          <w:numId w:val="2"/>
        </w:numPr>
        <w:spacing w:before="156" w:beforeLines="50" w:after="156" w:afterLines="50" w:line="560" w:lineRule="exact"/>
        <w:ind w:firstLineChars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进入校级复赛资格说明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1.初赛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设有一等奖1名，二等奖2名，三等奖3名，优秀奖6名。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获奖选手取</w:t>
      </w:r>
      <w:r>
        <w:rPr>
          <w:rFonts w:hint="eastAsia" w:ascii="仿宋_GB2312" w:hAnsi="仿宋" w:eastAsia="仿宋_GB2312" w:cs="仿宋"/>
          <w:sz w:val="32"/>
          <w:szCs w:val="32"/>
        </w:rPr>
        <w:t>得进入校级复赛资格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同时颁发相应的荣誉证书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2.2</w:t>
      </w:r>
      <w:r>
        <w:rPr>
          <w:rFonts w:ascii="仿宋_GB2312" w:hAnsi="仿宋" w:eastAsia="仿宋_GB2312" w:cs="仿宋"/>
          <w:sz w:val="32"/>
          <w:szCs w:val="32"/>
        </w:rPr>
        <w:t>017</w:t>
      </w:r>
      <w:r>
        <w:rPr>
          <w:rFonts w:hint="eastAsia" w:ascii="仿宋_GB2312" w:hAnsi="仿宋" w:eastAsia="仿宋_GB2312" w:cs="仿宋"/>
          <w:sz w:val="32"/>
          <w:szCs w:val="32"/>
        </w:rPr>
        <w:t>、2</w:t>
      </w:r>
      <w:r>
        <w:rPr>
          <w:rFonts w:ascii="仿宋_GB2312" w:hAnsi="仿宋" w:eastAsia="仿宋_GB2312" w:cs="仿宋"/>
          <w:sz w:val="32"/>
          <w:szCs w:val="32"/>
        </w:rPr>
        <w:t>018</w:t>
      </w:r>
      <w:r>
        <w:rPr>
          <w:rFonts w:hint="eastAsia" w:ascii="仿宋_GB2312" w:hAnsi="仿宋" w:eastAsia="仿宋_GB2312" w:cs="仿宋"/>
          <w:sz w:val="32"/>
          <w:szCs w:val="32"/>
        </w:rPr>
        <w:t>年获“外研社·国才杯”全国英语演讲大赛省级奖项而未能进入全国大赛的选手，报名后可直接进入本届校级复赛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不占用研究生推荐名额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外文学院翻译硕士研究生人数不占用研究生推荐名额。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五、抽签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抽签目的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将所有的参赛选手平均分成三组，三组赛场同时进行英语演讲比赛。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抽签时间及地点将在研究生英语演讲比赛咨询</w:t>
      </w:r>
      <w:r>
        <w:rPr>
          <w:rFonts w:ascii="仿宋_GB2312" w:hAnsi="仿宋" w:eastAsia="仿宋_GB2312" w:cs="仿宋"/>
          <w:sz w:val="32"/>
          <w:szCs w:val="32"/>
        </w:rPr>
        <w:t>QQ</w:t>
      </w:r>
      <w:r>
        <w:rPr>
          <w:rFonts w:hint="eastAsia" w:ascii="仿宋_GB2312" w:hAnsi="仿宋" w:eastAsia="仿宋_GB2312" w:cs="仿宋"/>
          <w:sz w:val="32"/>
          <w:szCs w:val="32"/>
        </w:rPr>
        <w:t>群中另行通知。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3.抽签时上交一式四份演讲稿纸质版。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特别提醒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）参赛者</w:t>
      </w:r>
      <w:r>
        <w:rPr>
          <w:rFonts w:hint="eastAsia" w:ascii="仿宋_GB2312" w:hAnsi="仿宋" w:eastAsia="仿宋_GB2312" w:cs="仿宋"/>
          <w:sz w:val="32"/>
          <w:szCs w:val="32"/>
        </w:rPr>
        <w:t>严禁私下交换所抽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签位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参赛者需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严格按照</w:t>
      </w:r>
      <w:r>
        <w:rPr>
          <w:rFonts w:hint="eastAsia" w:ascii="仿宋_GB2312" w:hAnsi="仿宋" w:eastAsia="仿宋_GB2312" w:cs="仿宋"/>
          <w:sz w:val="32"/>
          <w:szCs w:val="32"/>
        </w:rPr>
        <w:t>比赛场地及出场顺序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进行比赛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六、资格审查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本着公平、公正、公开的原则，此次比赛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将会</w:t>
      </w:r>
      <w:r>
        <w:rPr>
          <w:rFonts w:hint="eastAsia" w:ascii="仿宋_GB2312" w:hAnsi="仿宋" w:eastAsia="仿宋_GB2312" w:cs="仿宋"/>
          <w:sz w:val="32"/>
          <w:szCs w:val="32"/>
        </w:rPr>
        <w:t>对所有报名参赛人员的资格进行严格审查。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对在比赛前发现不符合参赛资格者，将取消其比赛资格；对在比赛中、比赛后发现有不符合比赛资格者，将取消其参赛成绩。</w:t>
      </w:r>
    </w:p>
    <w:p>
      <w:pPr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如发现有疑似抄袭现象的同学，取消其参赛资格及成绩。</w:t>
      </w:r>
    </w:p>
    <w:p>
      <w:pPr>
        <w:pStyle w:val="21"/>
        <w:numPr>
          <w:ilvl w:val="0"/>
          <w:numId w:val="0"/>
        </w:numPr>
        <w:spacing w:before="156" w:beforeLines="50" w:after="156" w:afterLines="50" w:line="560" w:lineRule="exact"/>
        <w:ind w:left="630" w:leftChars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/>
          <w:sz w:val="32"/>
          <w:szCs w:val="32"/>
        </w:rPr>
        <w:t>报名</w:t>
      </w:r>
      <w:r>
        <w:rPr>
          <w:rFonts w:ascii="黑体" w:hAnsi="黑体" w:eastAsia="黑体" w:cs="黑体"/>
          <w:b/>
          <w:sz w:val="32"/>
          <w:szCs w:val="32"/>
        </w:rPr>
        <w:t>咨询</w:t>
      </w:r>
      <w:r>
        <w:rPr>
          <w:rFonts w:hint="eastAsia" w:ascii="黑体" w:hAnsi="黑体" w:eastAsia="黑体" w:cs="黑体"/>
          <w:b/>
          <w:sz w:val="32"/>
          <w:szCs w:val="32"/>
        </w:rPr>
        <w:t>人及联系</w:t>
      </w:r>
      <w:r>
        <w:rPr>
          <w:rFonts w:ascii="黑体" w:hAnsi="黑体" w:eastAsia="黑体" w:cs="黑体"/>
          <w:b/>
          <w:sz w:val="32"/>
          <w:szCs w:val="32"/>
        </w:rPr>
        <w:t>方式</w:t>
      </w:r>
    </w:p>
    <w:p>
      <w:pPr>
        <w:spacing w:before="156" w:beforeLines="50" w:after="156" w:afterLines="50"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呈贡校区：郑胜 </w:t>
      </w:r>
      <w:r>
        <w:rPr>
          <w:rFonts w:ascii="仿宋_GB2312" w:hAnsi="仿宋" w:eastAsia="仿宋_GB2312" w:cs="仿宋"/>
          <w:sz w:val="32"/>
          <w:szCs w:val="32"/>
        </w:rPr>
        <w:t>181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87058478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莲华校区：孙力 </w:t>
      </w:r>
      <w:r>
        <w:rPr>
          <w:rFonts w:ascii="仿宋_GB2312" w:hAnsi="仿宋" w:eastAsia="仿宋_GB2312" w:cs="仿宋"/>
          <w:sz w:val="32"/>
          <w:szCs w:val="32"/>
        </w:rPr>
        <w:t>18251959533</w:t>
      </w:r>
    </w:p>
    <w:p>
      <w:pPr>
        <w:spacing w:before="156" w:beforeLines="50" w:after="156" w:afterLines="50"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研究生英语演讲比赛咨询</w:t>
      </w:r>
      <w:r>
        <w:rPr>
          <w:rFonts w:ascii="仿宋_GB2312" w:hAnsi="仿宋" w:eastAsia="仿宋_GB2312" w:cs="仿宋"/>
          <w:sz w:val="32"/>
          <w:szCs w:val="32"/>
        </w:rPr>
        <w:t>QQ</w:t>
      </w:r>
      <w:r>
        <w:rPr>
          <w:rFonts w:hint="eastAsia" w:ascii="仿宋_GB2312" w:hAnsi="仿宋" w:eastAsia="仿宋_GB2312" w:cs="仿宋"/>
          <w:sz w:val="32"/>
          <w:szCs w:val="32"/>
        </w:rPr>
        <w:t>群</w:t>
      </w:r>
      <w:r>
        <w:rPr>
          <w:rFonts w:ascii="仿宋_GB2312" w:hAnsi="仿宋" w:eastAsia="仿宋_GB2312" w:cs="仿宋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162776761</w:t>
      </w:r>
    </w:p>
    <w:p>
      <w:pPr>
        <w:spacing w:before="156" w:beforeLines="50" w:after="156" w:afterLines="50"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sz w:val="32"/>
          <w:szCs w:val="32"/>
        </w:rPr>
        <w:t>其他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本次大赛最新动态和资讯可以扫描下方二维码，关注外文学院微信公众号“英语坊”或登录外文学院网页</w:t>
      </w:r>
      <w:r>
        <w:rPr>
          <w:rFonts w:hint="eastAsia" w:ascii="仿宋_GB2312" w:hAnsi="仿宋" w:eastAsia="仿宋_GB2312" w:cs="仿宋"/>
          <w:sz w:val="32"/>
          <w:szCs w:val="32"/>
        </w:rPr>
        <w:t>了解。</w:t>
      </w:r>
      <w:r>
        <w:rPr>
          <w:rFonts w:ascii="仿宋_GB2312" w:hAnsi="仿宋" w:eastAsia="仿宋_GB2312" w:cs="仿宋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http://fflc.kmust.edu.cn/</w:t>
      </w:r>
      <w:r>
        <w:rPr>
          <w:rFonts w:ascii="仿宋_GB2312" w:hAnsi="仿宋" w:eastAsia="仿宋_GB2312" w:cs="仿宋"/>
          <w:sz w:val="32"/>
          <w:szCs w:val="32"/>
        </w:rPr>
        <w:t>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953135</wp:posOffset>
            </wp:positionH>
            <wp:positionV relativeFrom="paragraph">
              <wp:posOffset>66675</wp:posOffset>
            </wp:positionV>
            <wp:extent cx="3131185" cy="2653030"/>
            <wp:effectExtent l="0" t="0" r="0" b="0"/>
            <wp:wrapSquare wrapText="bothSides"/>
            <wp:docPr id="1" name="图片 1" descr="C:\Users\Administrator\Documents\Tencent Files\505024377\Image\C2C\@WO5U{WT6_CF~PR8[V`65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505024377\Image\C2C\@WO5U{WT6_CF~PR8[V`65P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rPr>
          <w:rFonts w:ascii="黑体" w:hAnsi="仿宋" w:eastAsia="黑体" w:cs="仿宋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1</w:t>
      </w:r>
      <w:r>
        <w:rPr>
          <w:rFonts w:hint="eastAsia" w:ascii="黑体" w:hAnsi="仿宋" w:eastAsia="黑体" w:cs="仿宋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昆明理工大学第十八届英语演讲大赛研究生初赛报名表</w:t>
      </w:r>
    </w:p>
    <w:p>
      <w:pPr>
        <w:spacing w:before="156" w:beforeLines="50" w:after="156" w:afterLines="50"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2</w:t>
      </w:r>
      <w:r>
        <w:rPr>
          <w:rFonts w:hint="eastAsia" w:ascii="黑体" w:hAnsi="仿宋" w:eastAsia="黑体" w:cs="仿宋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演讲稿样板及格式要求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3</w:t>
      </w:r>
      <w:r>
        <w:rPr>
          <w:rFonts w:hint="eastAsia" w:ascii="黑体" w:hAnsi="仿宋" w:eastAsia="黑体" w:cs="仿宋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抽签流程</w:t>
      </w:r>
    </w:p>
    <w:p>
      <w:pPr>
        <w:spacing w:before="156" w:beforeLines="50" w:after="156" w:afterLines="50" w:line="56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昆明理工大学党委研究生工作部</w:t>
      </w:r>
    </w:p>
    <w:p>
      <w:pPr>
        <w:spacing w:before="156" w:beforeLines="50" w:after="156" w:afterLines="50" w:line="56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2019年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月3日</w:t>
      </w:r>
    </w:p>
    <w:sectPr>
      <w:pgSz w:w="11906" w:h="16838"/>
      <w:pgMar w:top="1395" w:right="1800" w:bottom="139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381FAC"/>
    <w:multiLevelType w:val="singleLevel"/>
    <w:tmpl w:val="B4381F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077997"/>
    <w:multiLevelType w:val="multilevel"/>
    <w:tmpl w:val="27077997"/>
    <w:lvl w:ilvl="0" w:tentative="0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03"/>
    <w:rsid w:val="000578D7"/>
    <w:rsid w:val="00070ACD"/>
    <w:rsid w:val="00075A87"/>
    <w:rsid w:val="0008473E"/>
    <w:rsid w:val="000A423E"/>
    <w:rsid w:val="000E366C"/>
    <w:rsid w:val="000F5167"/>
    <w:rsid w:val="001947B5"/>
    <w:rsid w:val="002133A0"/>
    <w:rsid w:val="0025074D"/>
    <w:rsid w:val="002B6116"/>
    <w:rsid w:val="0035075A"/>
    <w:rsid w:val="00396691"/>
    <w:rsid w:val="003E75C0"/>
    <w:rsid w:val="003F0051"/>
    <w:rsid w:val="0040124C"/>
    <w:rsid w:val="004078CE"/>
    <w:rsid w:val="00454387"/>
    <w:rsid w:val="004744E0"/>
    <w:rsid w:val="004965D3"/>
    <w:rsid w:val="004A6203"/>
    <w:rsid w:val="004C5D2B"/>
    <w:rsid w:val="004D1513"/>
    <w:rsid w:val="004D38E6"/>
    <w:rsid w:val="00564906"/>
    <w:rsid w:val="005F0F21"/>
    <w:rsid w:val="00657CFC"/>
    <w:rsid w:val="006F0EEF"/>
    <w:rsid w:val="00712C76"/>
    <w:rsid w:val="007277DE"/>
    <w:rsid w:val="007558EF"/>
    <w:rsid w:val="008102A9"/>
    <w:rsid w:val="0086621E"/>
    <w:rsid w:val="008F243E"/>
    <w:rsid w:val="009C456C"/>
    <w:rsid w:val="009E2F63"/>
    <w:rsid w:val="00A11C0D"/>
    <w:rsid w:val="00A36A23"/>
    <w:rsid w:val="00A36D61"/>
    <w:rsid w:val="00AD4CC4"/>
    <w:rsid w:val="00AE05D7"/>
    <w:rsid w:val="00AF50BE"/>
    <w:rsid w:val="00B16246"/>
    <w:rsid w:val="00BE6688"/>
    <w:rsid w:val="00C16CAE"/>
    <w:rsid w:val="00C25A6C"/>
    <w:rsid w:val="00C34E11"/>
    <w:rsid w:val="00C45548"/>
    <w:rsid w:val="00C60E60"/>
    <w:rsid w:val="00C7555F"/>
    <w:rsid w:val="00C91422"/>
    <w:rsid w:val="00CB4DC9"/>
    <w:rsid w:val="00CD3A4D"/>
    <w:rsid w:val="00D233F7"/>
    <w:rsid w:val="00D5146F"/>
    <w:rsid w:val="00DE3C13"/>
    <w:rsid w:val="00EA255C"/>
    <w:rsid w:val="00EB1F08"/>
    <w:rsid w:val="00ED2336"/>
    <w:rsid w:val="00FB3205"/>
    <w:rsid w:val="00FE3906"/>
    <w:rsid w:val="00FF155F"/>
    <w:rsid w:val="036640E6"/>
    <w:rsid w:val="0EB4535E"/>
    <w:rsid w:val="20106C3F"/>
    <w:rsid w:val="20C13349"/>
    <w:rsid w:val="28782872"/>
    <w:rsid w:val="2C3B3F7F"/>
    <w:rsid w:val="2DEE3747"/>
    <w:rsid w:val="321F1D47"/>
    <w:rsid w:val="34BE7DDC"/>
    <w:rsid w:val="3EDE3B95"/>
    <w:rsid w:val="46432149"/>
    <w:rsid w:val="51B22E3B"/>
    <w:rsid w:val="51D7486D"/>
    <w:rsid w:val="55EFB820"/>
    <w:rsid w:val="5BEA0A90"/>
    <w:rsid w:val="5FD21F96"/>
    <w:rsid w:val="62751162"/>
    <w:rsid w:val="69EA679A"/>
    <w:rsid w:val="6F2515DE"/>
    <w:rsid w:val="6FF3E51B"/>
    <w:rsid w:val="715F6752"/>
    <w:rsid w:val="CF7A46A8"/>
    <w:rsid w:val="D4FF497D"/>
    <w:rsid w:val="F3F71C34"/>
    <w:rsid w:val="F7FB170B"/>
    <w:rsid w:val="F7FCE32D"/>
    <w:rsid w:val="FFB2D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167</Words>
  <Characters>953</Characters>
  <Lines>7</Lines>
  <Paragraphs>2</Paragraphs>
  <TotalTime>3</TotalTime>
  <ScaleCrop>false</ScaleCrop>
  <LinksUpToDate>false</LinksUpToDate>
  <CharactersWithSpaces>1118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2019-09-02T10:06:00Z</dcterms:created>
  <dc:creator>HP</dc:creator>
  <cp:lastModifiedBy>赵佳</cp:lastModifiedBy>
  <dcterms:modified xsi:type="dcterms:W3CDTF">2019-09-05T02:23:12Z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