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附件5：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rPr>
          <w:rFonts w:asciiTheme="minorEastAsia" w:hAnsiTheme="minorEastAsia"/>
          <w:sz w:val="44"/>
          <w:szCs w:val="44"/>
        </w:rPr>
      </w:pPr>
    </w:p>
    <w:p>
      <w:pPr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84"/>
          <w:szCs w:val="84"/>
        </w:rPr>
      </w:pPr>
      <w:r>
        <w:rPr>
          <w:rFonts w:hint="eastAsia" w:asciiTheme="minorEastAsia" w:hAnsiTheme="minorEastAsia"/>
          <w:b/>
          <w:sz w:val="84"/>
          <w:szCs w:val="84"/>
        </w:rPr>
        <w:t>昆明理工大学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××××学科学位授予标准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或</w:t>
      </w:r>
    </w:p>
    <w:p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××××专业学位授予标准</w:t>
      </w:r>
    </w:p>
    <w:p>
      <w:pPr>
        <w:jc w:val="center"/>
        <w:rPr>
          <w:rFonts w:asciiTheme="minorEastAsia" w:hAnsiTheme="minorEastAsia"/>
          <w:bCs/>
          <w:i/>
          <w:iCs/>
          <w:sz w:val="52"/>
          <w:szCs w:val="52"/>
        </w:rPr>
      </w:pPr>
      <w:r>
        <w:rPr>
          <w:rFonts w:hint="eastAsia" w:asciiTheme="minorEastAsia" w:hAnsiTheme="minorEastAsia"/>
          <w:bCs/>
          <w:i/>
          <w:iCs/>
          <w:sz w:val="52"/>
          <w:szCs w:val="52"/>
        </w:rPr>
        <w:t>（工程硕士标注××领域）</w:t>
      </w:r>
    </w:p>
    <w:p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（学科代码：     ）</w:t>
      </w:r>
    </w:p>
    <w:p>
      <w:pPr>
        <w:jc w:val="center"/>
        <w:rPr>
          <w:rFonts w:asciiTheme="minorEastAsia" w:hAnsiTheme="minorEastAsia"/>
          <w:b/>
          <w:sz w:val="52"/>
          <w:szCs w:val="52"/>
        </w:rPr>
      </w:pPr>
    </w:p>
    <w:p>
      <w:pPr>
        <w:jc w:val="center"/>
        <w:rPr>
          <w:rFonts w:asciiTheme="minorEastAsia" w:hAnsiTheme="minorEastAsia"/>
          <w:b/>
          <w:sz w:val="52"/>
          <w:szCs w:val="52"/>
        </w:rPr>
      </w:pPr>
    </w:p>
    <w:p>
      <w:pPr>
        <w:jc w:val="center"/>
        <w:rPr>
          <w:rFonts w:asciiTheme="minorEastAsia" w:hAnsiTheme="minorEastAsia"/>
          <w:b/>
          <w:sz w:val="52"/>
          <w:szCs w:val="5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××××学院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>年  月  日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第一部分 学科简介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前言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标准制定的依据、目的及适用范围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1.2 学科概况和发展趋势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1.2.1 学科定义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指国家基本要求中对本学科的介绍。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1.2.2 学科特征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指我校本学科的特点及学科方向。应当结合学科发展实际，准确把握学科定位，突出特色和优势，提出重点发展的学科方向。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博士学位授予标准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2.1 培养目标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2.2 获本学科博士学位应掌握的基本知识及结构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包含知识结构、课程体系等内容，课程体系须列出核心课程。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2.2.1 公共基础知识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2.2.2 专业知识</w:t>
      </w:r>
      <w:r>
        <w:rPr>
          <w:rFonts w:hint="eastAsia" w:ascii="仿宋" w:hAnsi="仿宋" w:eastAsia="仿宋" w:cs="仿宋"/>
          <w:bCs/>
          <w:sz w:val="32"/>
          <w:szCs w:val="32"/>
        </w:rPr>
        <w:t>（可分学科方向撰写）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2.3 获本学科博士学位应具备的基本素质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2.3.1 学术素养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2.3.2 学术道德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2.4 获本学科博士学位应具备的基本学术能力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2.4.1 获取知识能力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2.4.2 学术鉴别能力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2.4.3 科学研究能力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2.4.4 学术创新能力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2.4.5 学术交流能力</w:t>
      </w:r>
      <w:r>
        <w:rPr>
          <w:rFonts w:hint="eastAsia" w:ascii="仿宋" w:hAnsi="仿宋" w:eastAsia="仿宋" w:cs="仿宋"/>
          <w:bCs/>
          <w:sz w:val="32"/>
          <w:szCs w:val="32"/>
        </w:rPr>
        <w:t>（有条件学科应当规定参加国际会议或国内会议的次数）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2.4.6 其他能力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2.5 学位论文基本要求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2.5.1 选题与文献综述要求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2.5.2 规范性要求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2.5.3 创新性要求</w:t>
      </w:r>
      <w:r>
        <w:rPr>
          <w:rFonts w:hint="eastAsia" w:ascii="仿宋" w:hAnsi="仿宋" w:eastAsia="仿宋" w:cs="仿宋"/>
          <w:bCs/>
          <w:sz w:val="32"/>
          <w:szCs w:val="32"/>
        </w:rPr>
        <w:t>（应当明确在学期间完成科研成果的基本要求，不得低于学校最低标准）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2.6 学位授予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明确学位授予的类别。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硕士学位授予标准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3.1 培养目标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3.2 获本学科/专业硕士学位应掌握的基本知识及结构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包含知识结构、课程体系等内容，课程体系须列出核心课程。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3.2.1 公共基础知识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3.2.2 专业知识</w:t>
      </w:r>
      <w:r>
        <w:rPr>
          <w:rFonts w:hint="eastAsia" w:ascii="仿宋" w:hAnsi="仿宋" w:eastAsia="仿宋" w:cs="仿宋"/>
          <w:bCs/>
          <w:sz w:val="32"/>
          <w:szCs w:val="32"/>
        </w:rPr>
        <w:t>（可分学科方向撰写）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3.3 获本学科/专业硕士学位应具备的基本素质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3.3.1 学术素养</w:t>
      </w:r>
      <w:r>
        <w:rPr>
          <w:rFonts w:hint="eastAsia" w:ascii="仿宋" w:hAnsi="仿宋" w:eastAsia="仿宋" w:cs="仿宋"/>
          <w:bCs/>
          <w:sz w:val="32"/>
          <w:szCs w:val="32"/>
        </w:rPr>
        <w:t>（专业学位可拓展职业精神、专业素养等内容）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3.3.2 学术道德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3.4 获本学科/专业硕士学位应具备的基本学术能力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3.4.1 获取知识能力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3.4.2 科学研究能力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3.4.3实践能力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3.4.4 学术交流能力</w:t>
      </w:r>
      <w:r>
        <w:rPr>
          <w:rFonts w:hint="eastAsia" w:ascii="仿宋" w:hAnsi="仿宋" w:eastAsia="仿宋" w:cs="仿宋"/>
          <w:bCs/>
          <w:sz w:val="32"/>
          <w:szCs w:val="32"/>
        </w:rPr>
        <w:t>（有条件学科应当规定参加国际会议或国内会议的次数）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3.4.5 其他能力</w:t>
      </w:r>
    </w:p>
    <w:p>
      <w:pPr>
        <w:jc w:val="left"/>
        <w:rPr>
          <w:rFonts w:ascii="仿宋" w:hAnsi="仿宋" w:eastAsia="仿宋" w:cs="仿宋"/>
          <w:b/>
          <w:i/>
          <w:iCs/>
          <w:sz w:val="32"/>
          <w:szCs w:val="32"/>
        </w:rPr>
      </w:pPr>
      <w:r>
        <w:rPr>
          <w:rFonts w:hint="eastAsia" w:ascii="仿宋" w:hAnsi="仿宋" w:eastAsia="仿宋" w:cs="仿宋"/>
          <w:b/>
          <w:i/>
          <w:iCs/>
          <w:sz w:val="32"/>
          <w:szCs w:val="32"/>
        </w:rPr>
        <w:t>仅适用专业学位：获本专业硕士学位应接受的实践训练</w:t>
      </w:r>
    </w:p>
    <w:p>
      <w:pPr>
        <w:jc w:val="left"/>
        <w:rPr>
          <w:rFonts w:ascii="仿宋" w:hAnsi="仿宋" w:eastAsia="仿宋" w:cs="仿宋"/>
          <w:bCs/>
          <w:i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/>
          <w:iCs/>
          <w:sz w:val="32"/>
          <w:szCs w:val="32"/>
        </w:rPr>
        <w:t xml:space="preserve">    包括专业实践内容、方式和时间要求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3.5 学位论文基本要求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3.5.1 选题与文献综述要求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3.5.2 规范性要求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3.5.3 质量要求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（选填是否由成果创新性要求）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3.6 学位授予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明确学位授予的类别。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编写人员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Theme="minorEastAsia" w:hAnsiTheme="minorEastAsia" w:cstheme="minorEastAsia"/>
          <w:bCs/>
          <w:sz w:val="18"/>
          <w:szCs w:val="1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注：各单位所制定的学位标准应符合且高于国家对该学科的基本要求，并体现我校的学科特色。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A4552"/>
    <w:rsid w:val="361A45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2018-10-08T07:41:00Z</dcterms:created>
  <dc:creator>宁珊</dc:creator>
  <cp:lastModifiedBy>宁珊</cp:lastModifiedBy>
  <dcterms:modified xsi:type="dcterms:W3CDTF">2018-10-08T07:41:13Z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