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olor w:val="FF0000"/>
          <w:spacing w:val="-40"/>
          <w:w w:val="50"/>
          <w:sz w:val="112"/>
          <w:szCs w:val="112"/>
        </w:rPr>
      </w:pPr>
      <w:r>
        <w:rPr>
          <w:rFonts w:hint="eastAsia" w:ascii="宋体" w:hAnsi="宋体"/>
          <w:b/>
          <w:bCs/>
          <w:color w:val="FF0000"/>
          <w:spacing w:val="-40"/>
          <w:w w:val="50"/>
          <w:sz w:val="112"/>
          <w:szCs w:val="112"/>
        </w:rPr>
        <w:t>中共昆明理工大学委员会研究生工作部</w:t>
      </w:r>
    </w:p>
    <w:p>
      <w:pPr>
        <w:spacing w:line="540" w:lineRule="exact"/>
        <w:jc w:val="center"/>
        <w:rPr>
          <w:rFonts w:ascii="仿宋_GB2312" w:eastAsia="仿宋_GB2312"/>
          <w:sz w:val="32"/>
          <w:szCs w:val="32"/>
        </w:rPr>
      </w:pPr>
      <w:r>
        <w:rPr>
          <w:rFonts w:hint="eastAsia" w:ascii="仿宋_GB2312" w:eastAsia="仿宋_GB2312"/>
          <w:sz w:val="32"/>
          <w:szCs w:val="32"/>
        </w:rPr>
        <w:t>昆理工大研工字</w:t>
      </w:r>
      <w:r>
        <w:rPr>
          <w:rFonts w:hint="eastAsia" w:ascii="仿宋_GB2312" w:eastAsia="仿宋"/>
          <w:sz w:val="32"/>
          <w:szCs w:val="32"/>
        </w:rPr>
        <w:t>﹝</w:t>
      </w:r>
      <w:r>
        <w:rPr>
          <w:rFonts w:hint="eastAsia" w:ascii="仿宋_GB2312" w:eastAsia="仿宋_GB2312"/>
          <w:sz w:val="32"/>
          <w:szCs w:val="32"/>
        </w:rPr>
        <w:t>2020</w:t>
      </w:r>
      <w:r>
        <w:rPr>
          <w:rFonts w:hint="eastAsia" w:ascii="仿宋_GB2312" w:eastAsia="仿宋"/>
          <w:sz w:val="32"/>
          <w:szCs w:val="32"/>
        </w:rPr>
        <w:t>﹞19</w:t>
      </w:r>
      <w:r>
        <w:rPr>
          <w:rFonts w:hint="eastAsia" w:ascii="仿宋_GB2312" w:eastAsia="仿宋_GB2312"/>
          <w:sz w:val="32"/>
          <w:szCs w:val="32"/>
        </w:rPr>
        <w:t>号</w:t>
      </w:r>
    </w:p>
    <w:p>
      <w:pPr>
        <w:spacing w:line="400" w:lineRule="exact"/>
        <w:jc w:val="center"/>
        <w:rPr>
          <w:rFonts w:ascii="Calibri" w:hAnsi="Calibri" w:eastAsia="黑体" w:cs="Times New Roman"/>
          <w:bCs/>
          <w:sz w:val="15"/>
          <w:szCs w:val="15"/>
        </w:rPr>
      </w:pPr>
      <w:r>
        <w:pict>
          <v:line id="_x0000_s1026" o:spid="_x0000_s1026" o:spt="20" style="position:absolute;left:0pt;flip:y;margin-left:0.1pt;margin-top:9.8pt;height:0.3pt;width:188.5pt;z-index:251663360;mso-width-relative:page;mso-height-relative:page;" stroked="t" coordsize="21600,21600" o:gfxdata="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6D&#10;r4HUAAAABgEAAA8AAAAAAAAAAQAgAAAAIgAAAGRycy9kb3ducmV2LnhtbFBLAQIUABQAAAAIAIdO&#10;4kDQa4nj7gEAALEDAAAOAAAAAAAAAAEAIAAAACMBAABkcnMvZTJvRG9jLnhtbFBLBQYAAAAABgAG&#10;AFkBAACDBQAAAAA=&#10;">
            <v:path arrowok="t"/>
            <v:fill focussize="0,0"/>
            <v:stroke color="#FF0000"/>
            <v:imagedata o:title=""/>
            <o:lock v:ext="edit"/>
          </v:line>
        </w:pict>
      </w:r>
      <w:r>
        <w:pict>
          <v:line id="_x0000_s1027" o:spid="_x0000_s1027" o:spt="20" style="position:absolute;left:0pt;margin-left:226.1pt;margin-top:9.8pt;height:0pt;width:190.1pt;z-index:251662336;mso-width-relative:page;mso-height-relative:page;" stroked="t" coordsize="21600,21600" o:gfxdata="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GzMbrXAAAACQEA&#10;AA8AAAAAAAAAAQAgAAAAIgAAAGRycy9kb3ducmV2LnhtbFBLAQIUABQAAAAIAIdO4kDENmKV4gEA&#10;AKQDAAAOAAAAAAAAAAEAIAAAACYBAABkcnMvZTJvRG9jLnhtbFBLBQYAAAAABgAGAFkBAAB6BQAA&#10;AAA=&#10;">
            <v:path arrowok="t"/>
            <v:fill focussize="0,0"/>
            <v:stroke color="#FF0000"/>
            <v:imagedata o:title=""/>
            <o:lock v:ext="edit"/>
          </v:line>
        </w:pict>
      </w:r>
      <w:r>
        <w:rPr>
          <w:rFonts w:hint="eastAsia"/>
          <w:color w:val="FF0000"/>
          <w:sz w:val="36"/>
        </w:rPr>
        <w:t>★</w:t>
      </w:r>
    </w:p>
    <w:p>
      <w:pPr>
        <w:widowControl/>
        <w:spacing w:line="6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关于我校研究生报名参加第十七届</w:t>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中国研究生数学建模竞赛的通知</w:t>
      </w:r>
    </w:p>
    <w:p>
      <w:pPr>
        <w:pStyle w:val="4"/>
        <w:widowControl/>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各研究生培养单位：</w:t>
      </w:r>
    </w:p>
    <w:p>
      <w:pPr>
        <w:pStyle w:val="4"/>
        <w:widowControl/>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2020年第十七届中国研究生数模竞赛定于9月17日8:00至9月21日12:00举行。为组织好竞赛的相关工作，鼓励同学们积极参赛，提升竞赛实力和创新实践能力，现将有关事项通知如下:</w:t>
      </w:r>
    </w:p>
    <w:p>
      <w:pPr>
        <w:pStyle w:val="4"/>
        <w:widowControl/>
        <w:spacing w:before="0" w:beforeAutospacing="0" w:after="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一、在校研究生报名</w:t>
      </w:r>
    </w:p>
    <w:p>
      <w:pPr>
        <w:pStyle w:val="4"/>
        <w:widowControl/>
        <w:spacing w:before="0" w:beforeAutospacing="0" w:after="0" w:afterAutospacing="0" w:line="56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rPr>
        <w:t>（一）参赛资格</w:t>
      </w:r>
    </w:p>
    <w:p>
      <w:pPr>
        <w:pStyle w:val="4"/>
        <w:widowControl/>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报名选手</w:t>
      </w:r>
      <w:r>
        <w:rPr>
          <w:rFonts w:hint="eastAsia" w:ascii="仿宋" w:hAnsi="仿宋" w:eastAsia="仿宋" w:cs="仿宋"/>
          <w:sz w:val="32"/>
          <w:szCs w:val="32"/>
          <w:lang w:eastAsia="zh-CN"/>
        </w:rPr>
        <w:t>（包含全日制及非全日制研究生）</w:t>
      </w:r>
      <w:r>
        <w:rPr>
          <w:rFonts w:hint="eastAsia" w:ascii="仿宋" w:hAnsi="仿宋" w:eastAsia="仿宋" w:cs="仿宋"/>
          <w:sz w:val="32"/>
          <w:szCs w:val="32"/>
        </w:rPr>
        <w:t>必须具备以下条件之一方可获得参赛资格：</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1.参加过以往研究生国赛并获奖；</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2.参加2020年第十二届数学建模网络赛并获奖；</w:t>
      </w:r>
    </w:p>
    <w:p>
      <w:pPr>
        <w:pStyle w:val="4"/>
        <w:widowControl/>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3.积极参与其他各类建模竞赛的同学视竞赛难度及比赛成绩来遴选。</w:t>
      </w:r>
    </w:p>
    <w:p>
      <w:pPr>
        <w:pStyle w:val="4"/>
        <w:widowControl/>
        <w:spacing w:before="0" w:beforeAutospacing="0" w:after="0" w:afterAutospacing="0" w:line="560" w:lineRule="exact"/>
        <w:ind w:firstLine="640" w:firstLineChars="200"/>
        <w:jc w:val="both"/>
        <w:rPr>
          <w:rFonts w:ascii="宋体" w:hAnsi="宋体"/>
          <w:sz w:val="32"/>
          <w:szCs w:val="32"/>
        </w:rPr>
      </w:pPr>
      <w:r>
        <w:rPr>
          <w:rFonts w:hint="eastAsia" w:ascii="仿宋" w:hAnsi="仿宋" w:eastAsia="仿宋" w:cs="仿宋"/>
          <w:sz w:val="32"/>
          <w:szCs w:val="32"/>
        </w:rPr>
        <w:t>报名以后，报名选手是否具备参赛资格将由数模社团指导教师团队进行遴选认定，评选结果将以QQ或邮件形式反馈至各队长处。</w:t>
      </w:r>
    </w:p>
    <w:p>
      <w:pPr>
        <w:pStyle w:val="4"/>
        <w:widowControl/>
        <w:spacing w:before="0" w:beforeAutospacing="0" w:after="0" w:afterAutospacing="0" w:line="560" w:lineRule="exact"/>
        <w:ind w:firstLine="643" w:firstLineChars="200"/>
        <w:jc w:val="both"/>
        <w:rPr>
          <w:rFonts w:ascii="楷体" w:hAnsi="楷体" w:eastAsia="楷体" w:cs="楷体"/>
          <w:sz w:val="32"/>
          <w:szCs w:val="32"/>
        </w:rPr>
      </w:pPr>
      <w:r>
        <w:rPr>
          <w:rFonts w:hint="eastAsia" w:ascii="楷体" w:hAnsi="楷体" w:eastAsia="楷体" w:cs="楷体"/>
          <w:b/>
          <w:bCs/>
          <w:sz w:val="32"/>
          <w:szCs w:val="32"/>
        </w:rPr>
        <w:t>（二）</w:t>
      </w:r>
      <w:r>
        <w:rPr>
          <w:rStyle w:val="11"/>
          <w:rFonts w:hint="eastAsia" w:ascii="楷体" w:hAnsi="楷体" w:eastAsia="楷体" w:cs="楷体"/>
          <w:sz w:val="32"/>
          <w:szCs w:val="32"/>
        </w:rPr>
        <w:t>报名时间及方式</w:t>
      </w:r>
    </w:p>
    <w:p>
      <w:pPr>
        <w:pStyle w:val="4"/>
        <w:widowControl/>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在校研究生报名可以登录下方报名链接或扫描下方二维码填写报名信息，报名起止时间为：即日起至8月20日00:00。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报名链接：</w:t>
      </w:r>
      <w:r>
        <w:fldChar w:fldCharType="begin"/>
      </w:r>
      <w:r>
        <w:instrText xml:space="preserve"> HYPERLINK "https://www.wjx.top/jq/41428065.aspx" </w:instrText>
      </w:r>
      <w:r>
        <w:fldChar w:fldCharType="separate"/>
      </w:r>
      <w:r>
        <w:rPr>
          <w:rStyle w:val="10"/>
          <w:rFonts w:hint="eastAsia" w:ascii="仿宋" w:hAnsi="仿宋" w:eastAsia="仿宋" w:cs="仿宋"/>
          <w:sz w:val="32"/>
          <w:szCs w:val="32"/>
          <w:u w:val="none"/>
        </w:rPr>
        <w:t>https://www.wjx.top/jq/41428065.aspx</w:t>
      </w:r>
      <w:r>
        <w:rPr>
          <w:rStyle w:val="10"/>
          <w:rFonts w:hint="eastAsia" w:ascii="仿宋" w:hAnsi="仿宋" w:eastAsia="仿宋" w:cs="仿宋"/>
          <w:sz w:val="32"/>
          <w:szCs w:val="32"/>
          <w:u w:val="none"/>
        </w:rPr>
        <w:fldChar w:fldCharType="end"/>
      </w:r>
    </w:p>
    <w:p>
      <w:pPr>
        <w:pStyle w:val="4"/>
        <w:widowControl/>
        <w:spacing w:before="0" w:beforeAutospacing="0" w:after="0" w:afterAutospacing="0" w:line="560" w:lineRule="exact"/>
        <w:ind w:firstLine="640" w:firstLineChars="200"/>
        <w:jc w:val="both"/>
        <w:rPr>
          <w:rFonts w:ascii="宋体" w:hAnsi="宋体"/>
          <w:sz w:val="32"/>
          <w:szCs w:val="32"/>
        </w:rPr>
      </w:pPr>
      <w:r>
        <w:rPr>
          <w:rFonts w:hint="eastAsia" w:ascii="仿宋" w:hAnsi="仿宋" w:eastAsia="仿宋" w:cs="仿宋"/>
          <w:sz w:val="32"/>
          <w:szCs w:val="32"/>
        </w:rPr>
        <w:t>报名二维码：</w:t>
      </w:r>
    </w:p>
    <w:p>
      <w:pPr>
        <w:pStyle w:val="4"/>
        <w:widowControl/>
        <w:spacing w:before="225" w:beforeAutospacing="0" w:after="150" w:afterAutospacing="0" w:line="420" w:lineRule="atLeast"/>
        <w:ind w:left="150" w:right="150" w:firstLine="645"/>
        <w:jc w:val="center"/>
        <w:rPr>
          <w:rFonts w:ascii="宋体" w:hAnsi="宋体"/>
          <w:sz w:val="32"/>
          <w:szCs w:val="32"/>
        </w:rPr>
      </w:pPr>
      <w:r>
        <w:rPr>
          <w:sz w:val="32"/>
          <w:szCs w:val="32"/>
        </w:rPr>
        <w:drawing>
          <wp:inline distT="0" distB="0" distL="0" distR="0">
            <wp:extent cx="2438400" cy="2438400"/>
            <wp:effectExtent l="0" t="0" r="0" b="0"/>
            <wp:docPr id="5" name="图片 5" descr="C:\Users\master\Desktop\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master\Desktop\qrcod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438400" cy="2438400"/>
                    </a:xfrm>
                    <a:prstGeom prst="rect">
                      <a:avLst/>
                    </a:prstGeom>
                    <a:noFill/>
                    <a:ln>
                      <a:noFill/>
                    </a:ln>
                  </pic:spPr>
                </pic:pic>
              </a:graphicData>
            </a:graphic>
          </wp:inline>
        </w:drawing>
      </w:r>
    </w:p>
    <w:p>
      <w:pPr>
        <w:pStyle w:val="4"/>
        <w:widowControl/>
        <w:spacing w:before="0" w:beforeAutospacing="0" w:after="0" w:afterAutospacing="0" w:line="560" w:lineRule="exact"/>
        <w:ind w:firstLine="643" w:firstLineChars="200"/>
        <w:jc w:val="both"/>
        <w:rPr>
          <w:rFonts w:ascii="楷体" w:hAnsi="楷体" w:eastAsia="楷体" w:cs="楷体"/>
          <w:sz w:val="32"/>
          <w:szCs w:val="32"/>
        </w:rPr>
      </w:pPr>
      <w:r>
        <w:rPr>
          <w:rStyle w:val="11"/>
          <w:rFonts w:hint="eastAsia" w:ascii="楷体" w:hAnsi="楷体" w:eastAsia="楷体" w:cs="楷体"/>
          <w:sz w:val="32"/>
          <w:szCs w:val="32"/>
        </w:rPr>
        <w:t>（三）注意事项</w:t>
      </w:r>
    </w:p>
    <w:p>
      <w:pPr>
        <w:pStyle w:val="4"/>
        <w:widowControl/>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1.报名采取自由组队的形式进行报名，但需要三人都具备参赛资格。如果无法组成三人队，也可单人或双人报名，再由数模社团指导教师团队调配队员。</w:t>
      </w:r>
    </w:p>
    <w:p>
      <w:pPr>
        <w:pStyle w:val="4"/>
        <w:widowControl/>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2.报名表只需队长填写队员信息并提交即可，另外两个队友不要重复提交。</w:t>
      </w:r>
    </w:p>
    <w:p>
      <w:pPr>
        <w:pStyle w:val="4"/>
        <w:widowControl/>
        <w:spacing w:before="0" w:beforeAutospacing="0" w:after="0" w:afterAutospacing="0" w:line="560" w:lineRule="exact"/>
        <w:ind w:firstLine="640" w:firstLineChars="200"/>
        <w:jc w:val="both"/>
        <w:rPr>
          <w:rFonts w:hint="eastAsia" w:ascii="宋体" w:hAnsi="宋体" w:eastAsia="仿宋"/>
          <w:sz w:val="32"/>
          <w:szCs w:val="32"/>
          <w:lang w:eastAsia="zh-CN"/>
        </w:rPr>
      </w:pPr>
      <w:r>
        <w:rPr>
          <w:rFonts w:hint="eastAsia" w:ascii="仿宋" w:hAnsi="仿宋" w:eastAsia="仿宋" w:cs="仿宋"/>
          <w:sz w:val="32"/>
          <w:szCs w:val="32"/>
        </w:rPr>
        <w:t>3.团队可以从附件《第十七届中国研究生数学建模竞赛昆明理工大学指导教师名单》中选择指导教师</w:t>
      </w:r>
      <w:bookmarkStart w:id="0" w:name="_GoBack"/>
      <w:bookmarkEnd w:id="0"/>
      <w:r>
        <w:rPr>
          <w:rFonts w:hint="eastAsia" w:ascii="仿宋" w:hAnsi="仿宋" w:eastAsia="仿宋" w:cs="仿宋"/>
          <w:sz w:val="32"/>
          <w:szCs w:val="32"/>
        </w:rPr>
        <w:t>，若无法选定也可以不填写</w:t>
      </w:r>
      <w:r>
        <w:rPr>
          <w:rFonts w:hint="eastAsia" w:ascii="仿宋" w:hAnsi="仿宋" w:eastAsia="仿宋" w:cs="仿宋"/>
          <w:sz w:val="32"/>
          <w:szCs w:val="32"/>
          <w:lang w:val="en-US" w:eastAsia="zh-CN"/>
        </w:rPr>
        <w:t>,</w:t>
      </w:r>
      <w:r>
        <w:rPr>
          <w:rFonts w:hint="eastAsia" w:ascii="仿宋" w:hAnsi="仿宋" w:eastAsia="仿宋" w:cs="仿宋"/>
          <w:sz w:val="32"/>
          <w:szCs w:val="32"/>
        </w:rPr>
        <w:t>再由数模社团指导教师团队</w:t>
      </w:r>
      <w:r>
        <w:rPr>
          <w:rFonts w:hint="eastAsia" w:ascii="仿宋" w:hAnsi="仿宋" w:eastAsia="仿宋" w:cs="仿宋"/>
          <w:sz w:val="32"/>
          <w:szCs w:val="32"/>
          <w:lang w:eastAsia="zh-CN"/>
        </w:rPr>
        <w:t>统一</w:t>
      </w:r>
      <w:r>
        <w:rPr>
          <w:rFonts w:hint="eastAsia" w:ascii="仿宋" w:hAnsi="仿宋" w:eastAsia="仿宋" w:cs="仿宋"/>
          <w:sz w:val="32"/>
          <w:szCs w:val="32"/>
        </w:rPr>
        <w:t>调配</w:t>
      </w:r>
      <w:r>
        <w:rPr>
          <w:rFonts w:hint="eastAsia" w:ascii="仿宋" w:hAnsi="仿宋" w:eastAsia="仿宋" w:cs="仿宋"/>
          <w:sz w:val="32"/>
          <w:szCs w:val="32"/>
          <w:lang w:eastAsia="zh-CN"/>
        </w:rPr>
        <w:t>。</w:t>
      </w:r>
    </w:p>
    <w:p>
      <w:pPr>
        <w:pStyle w:val="4"/>
        <w:widowControl/>
        <w:spacing w:before="0" w:beforeAutospacing="0" w:after="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二、2020级研究生报名</w:t>
      </w:r>
    </w:p>
    <w:p>
      <w:pPr>
        <w:pStyle w:val="4"/>
        <w:widowControl/>
        <w:spacing w:before="0" w:beforeAutospacing="0" w:after="0" w:afterAutospacing="0" w:line="560" w:lineRule="exact"/>
        <w:ind w:firstLine="643" w:firstLineChars="200"/>
        <w:jc w:val="both"/>
        <w:rPr>
          <w:rFonts w:ascii="楷体" w:hAnsi="楷体" w:eastAsia="楷体" w:cs="楷体"/>
          <w:b/>
          <w:bCs/>
          <w:sz w:val="32"/>
          <w:szCs w:val="32"/>
        </w:rPr>
      </w:pPr>
      <w:r>
        <w:rPr>
          <w:rStyle w:val="11"/>
          <w:rFonts w:hint="eastAsia" w:ascii="楷体" w:hAnsi="楷体" w:eastAsia="楷体" w:cs="楷体"/>
          <w:sz w:val="32"/>
          <w:szCs w:val="32"/>
        </w:rPr>
        <w:t>（一）参赛资格</w:t>
      </w:r>
    </w:p>
    <w:p>
      <w:pPr>
        <w:pStyle w:val="4"/>
        <w:widowControl/>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报名选手必须具备以下条件之一方可获得参赛资格：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1.本科阶段获得全国大学生数学建模竞赛省级奖及以上奖项；</w:t>
      </w:r>
    </w:p>
    <w:p>
      <w:pPr>
        <w:pStyle w:val="4"/>
        <w:widowControl/>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2.积极参与其他各类建模竞赛的学生视竞赛难度及比赛成绩来评选。</w:t>
      </w:r>
    </w:p>
    <w:p>
      <w:pPr>
        <w:pStyle w:val="4"/>
        <w:widowControl/>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报名以后，报名选手是否具备参赛资格将由数模社团指导教师团队进行遴选认定，评选结果将以QQ或邮件形式反馈至各位报名选手处。</w:t>
      </w:r>
    </w:p>
    <w:p>
      <w:pPr>
        <w:pStyle w:val="4"/>
        <w:widowControl/>
        <w:spacing w:before="0" w:beforeAutospacing="0" w:after="0" w:afterAutospacing="0" w:line="560" w:lineRule="exact"/>
        <w:ind w:firstLine="643" w:firstLineChars="200"/>
        <w:jc w:val="both"/>
        <w:rPr>
          <w:rFonts w:ascii="宋体" w:hAnsi="宋体"/>
          <w:sz w:val="32"/>
          <w:szCs w:val="32"/>
        </w:rPr>
      </w:pPr>
      <w:r>
        <w:rPr>
          <w:rStyle w:val="11"/>
          <w:rFonts w:hint="eastAsia" w:ascii="楷体" w:hAnsi="楷体" w:eastAsia="楷体" w:cs="楷体"/>
          <w:sz w:val="32"/>
          <w:szCs w:val="32"/>
        </w:rPr>
        <w:t>（二）报名时间及方式</w:t>
      </w:r>
    </w:p>
    <w:p>
      <w:pPr>
        <w:pStyle w:val="4"/>
        <w:widowControl/>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2020级研究生报名可以登录下方报名链接或扫描下方二维码填写报名信息，报名起止时间为：即日起至8月27日00:00。</w:t>
      </w:r>
    </w:p>
    <w:p>
      <w:pPr>
        <w:pStyle w:val="4"/>
        <w:widowControl/>
        <w:spacing w:before="0" w:beforeAutospacing="0" w:after="0" w:afterAutospacing="0" w:line="560" w:lineRule="exact"/>
        <w:ind w:firstLine="640" w:firstLineChars="200"/>
        <w:jc w:val="both"/>
        <w:rPr>
          <w:rFonts w:ascii="仿宋" w:hAnsi="仿宋" w:eastAsia="仿宋" w:cs="仿宋"/>
          <w:color w:val="4F81BD"/>
          <w:sz w:val="32"/>
          <w:szCs w:val="32"/>
        </w:rPr>
      </w:pPr>
      <w:r>
        <w:rPr>
          <w:rFonts w:hint="eastAsia" w:ascii="仿宋" w:hAnsi="仿宋" w:eastAsia="仿宋" w:cs="仿宋"/>
          <w:sz w:val="32"/>
          <w:szCs w:val="32"/>
        </w:rPr>
        <w:t>报名链接：</w:t>
      </w:r>
      <w:r>
        <w:fldChar w:fldCharType="begin"/>
      </w:r>
      <w:r>
        <w:instrText xml:space="preserve"> HYPERLINK "https://www.wjx.top/jq/41439274.aspx" </w:instrText>
      </w:r>
      <w:r>
        <w:fldChar w:fldCharType="separate"/>
      </w:r>
      <w:r>
        <w:rPr>
          <w:rStyle w:val="8"/>
          <w:rFonts w:hint="eastAsia" w:ascii="仿宋" w:hAnsi="仿宋" w:eastAsia="仿宋" w:cs="仿宋"/>
          <w:sz w:val="32"/>
          <w:szCs w:val="32"/>
          <w:u w:val="none"/>
        </w:rPr>
        <w:t>https://www.wjx.top/jq/41439274.aspx</w:t>
      </w:r>
      <w:r>
        <w:rPr>
          <w:rStyle w:val="8"/>
          <w:rFonts w:hint="eastAsia" w:ascii="仿宋" w:hAnsi="仿宋" w:eastAsia="仿宋" w:cs="仿宋"/>
          <w:sz w:val="32"/>
          <w:szCs w:val="32"/>
          <w:u w:val="none"/>
        </w:rPr>
        <w:fldChar w:fldCharType="end"/>
      </w:r>
    </w:p>
    <w:p>
      <w:pPr>
        <w:pStyle w:val="4"/>
        <w:widowControl/>
        <w:spacing w:before="0" w:beforeAutospacing="0" w:after="0" w:afterAutospacing="0" w:line="560" w:lineRule="exact"/>
        <w:ind w:firstLine="640" w:firstLineChars="200"/>
        <w:jc w:val="both"/>
        <w:rPr>
          <w:rFonts w:ascii="宋体" w:hAnsi="宋体"/>
          <w:sz w:val="32"/>
          <w:szCs w:val="32"/>
        </w:rPr>
      </w:pPr>
      <w:r>
        <w:rPr>
          <w:rFonts w:hint="eastAsia" w:ascii="仿宋" w:hAnsi="仿宋" w:eastAsia="仿宋" w:cs="仿宋"/>
          <w:sz w:val="32"/>
          <w:szCs w:val="32"/>
        </w:rPr>
        <w:t>报名二维码：</w:t>
      </w:r>
    </w:p>
    <w:p>
      <w:pPr>
        <w:pStyle w:val="4"/>
        <w:widowControl/>
        <w:spacing w:before="225" w:beforeAutospacing="0" w:after="150" w:afterAutospacing="0" w:line="420" w:lineRule="atLeast"/>
        <w:ind w:right="150"/>
        <w:jc w:val="center"/>
        <w:rPr>
          <w:rFonts w:ascii="宋体" w:hAnsi="宋体"/>
          <w:sz w:val="32"/>
          <w:szCs w:val="32"/>
        </w:rPr>
      </w:pPr>
      <w:r>
        <w:rPr>
          <w:sz w:val="32"/>
          <w:szCs w:val="32"/>
        </w:rPr>
        <w:drawing>
          <wp:inline distT="0" distB="0" distL="0" distR="0">
            <wp:extent cx="2438400" cy="2438400"/>
            <wp:effectExtent l="0" t="0" r="0" b="0"/>
            <wp:docPr id="1" name="图片 1" descr="C:\Users\master\Desktop\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master\Desktop\qrco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38400" cy="2438400"/>
                    </a:xfrm>
                    <a:prstGeom prst="rect">
                      <a:avLst/>
                    </a:prstGeom>
                    <a:noFill/>
                    <a:ln>
                      <a:noFill/>
                    </a:ln>
                  </pic:spPr>
                </pic:pic>
              </a:graphicData>
            </a:graphic>
          </wp:inline>
        </w:drawing>
      </w:r>
    </w:p>
    <w:p>
      <w:pPr>
        <w:pStyle w:val="4"/>
        <w:widowControl/>
        <w:spacing w:before="0" w:beforeAutospacing="0" w:after="0" w:afterAutospacing="0" w:line="560" w:lineRule="exact"/>
        <w:ind w:firstLine="480" w:firstLineChars="200"/>
        <w:rPr>
          <w:rFonts w:ascii="仿宋" w:hAnsi="仿宋" w:eastAsia="仿宋" w:cs="仿宋"/>
          <w:sz w:val="32"/>
          <w:szCs w:val="32"/>
        </w:rPr>
      </w:pPr>
      <w:r>
        <w:fldChar w:fldCharType="begin"/>
      </w:r>
      <w:r>
        <w:instrText xml:space="preserve"> HYPERLINK "http://yjs.kmust.edu.cn/__local/C/11/02/FAE481E398CDE2F902A9F1650F0_9E3E287B_5400.xls?e=.xls" </w:instrText>
      </w:r>
      <w:r>
        <w:fldChar w:fldCharType="separate"/>
      </w:r>
      <w:r>
        <w:rPr>
          <w:rFonts w:hint="eastAsia" w:ascii="仿宋" w:hAnsi="仿宋" w:eastAsia="仿宋" w:cs="仿宋"/>
          <w:sz w:val="32"/>
          <w:szCs w:val="32"/>
        </w:rPr>
        <w:t>附件：第十七届中国研究生数学建模竞赛昆明理工大学指导教师名单</w:t>
      </w:r>
      <w:r>
        <w:rPr>
          <w:rFonts w:hint="eastAsia" w:ascii="仿宋" w:hAnsi="仿宋" w:eastAsia="仿宋" w:cs="仿宋"/>
          <w:sz w:val="32"/>
          <w:szCs w:val="32"/>
        </w:rPr>
        <w:fldChar w:fldCharType="end"/>
      </w:r>
    </w:p>
    <w:p>
      <w:pPr>
        <w:pStyle w:val="4"/>
        <w:widowControl/>
        <w:spacing w:before="0" w:beforeAutospacing="0" w:after="0" w:afterAutospacing="0"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昆明理工大学党委研究生工作部</w:t>
      </w:r>
    </w:p>
    <w:p>
      <w:pPr>
        <w:pStyle w:val="4"/>
        <w:widowControl/>
        <w:spacing w:before="0" w:beforeAutospacing="0" w:after="0" w:afterAutospacing="0" w:line="560" w:lineRule="exact"/>
        <w:ind w:firstLine="640" w:firstLineChars="200"/>
        <w:jc w:val="right"/>
        <w:rPr>
          <w:rFonts w:ascii="宋体" w:hAnsi="宋体"/>
        </w:rPr>
      </w:pPr>
      <w:r>
        <w:rPr>
          <w:rFonts w:hint="eastAsia" w:ascii="仿宋" w:hAnsi="仿宋" w:eastAsia="仿宋" w:cs="仿宋"/>
          <w:sz w:val="32"/>
          <w:szCs w:val="32"/>
        </w:rPr>
        <w:t>2020年8月10日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4B08"/>
    <w:rsid w:val="00031528"/>
    <w:rsid w:val="000D1673"/>
    <w:rsid w:val="00123B32"/>
    <w:rsid w:val="002F7D62"/>
    <w:rsid w:val="00302E08"/>
    <w:rsid w:val="00387F9D"/>
    <w:rsid w:val="003A3BB4"/>
    <w:rsid w:val="0057535D"/>
    <w:rsid w:val="005F0F5A"/>
    <w:rsid w:val="007269D6"/>
    <w:rsid w:val="00765066"/>
    <w:rsid w:val="007E6CA1"/>
    <w:rsid w:val="008843F3"/>
    <w:rsid w:val="00BE791B"/>
    <w:rsid w:val="00D94B08"/>
    <w:rsid w:val="00DF42B9"/>
    <w:rsid w:val="0B410943"/>
    <w:rsid w:val="2AD07B5D"/>
    <w:rsid w:val="3AAD5786"/>
    <w:rsid w:val="433A7747"/>
    <w:rsid w:val="6BE7546F"/>
    <w:rsid w:val="7EE20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uiPriority w:val="99"/>
    <w:rPr>
      <w:sz w:val="18"/>
      <w:szCs w:val="18"/>
    </w:rPr>
  </w:style>
  <w:style w:type="paragraph" w:styleId="4">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paragraph" w:styleId="5">
    <w:name w:val="annotation subject"/>
    <w:basedOn w:val="2"/>
    <w:next w:val="2"/>
    <w:link w:val="15"/>
    <w:semiHidden/>
    <w:unhideWhenUsed/>
    <w:uiPriority w:val="99"/>
    <w:rPr>
      <w:b/>
      <w:bCs/>
    </w:rPr>
  </w:style>
  <w:style w:type="character" w:styleId="8">
    <w:name w:val="Hyperlink"/>
    <w:basedOn w:val="7"/>
    <w:unhideWhenUsed/>
    <w:qFormat/>
    <w:uiPriority w:val="99"/>
    <w:rPr>
      <w:color w:val="0563C1" w:themeColor="hyperlink"/>
      <w:u w:val="single"/>
    </w:rPr>
  </w:style>
  <w:style w:type="character" w:styleId="9">
    <w:name w:val="annotation reference"/>
    <w:basedOn w:val="7"/>
    <w:semiHidden/>
    <w:unhideWhenUsed/>
    <w:qFormat/>
    <w:uiPriority w:val="99"/>
    <w:rPr>
      <w:sz w:val="21"/>
      <w:szCs w:val="21"/>
    </w:rPr>
  </w:style>
  <w:style w:type="character" w:customStyle="1" w:styleId="10">
    <w:name w:val="15"/>
    <w:basedOn w:val="7"/>
    <w:qFormat/>
    <w:uiPriority w:val="0"/>
    <w:rPr>
      <w:rFonts w:hint="default" w:ascii="Times New Roman" w:hAnsi="Times New Roman" w:cs="Times New Roman"/>
      <w:color w:val="0000FF"/>
      <w:u w:val="single"/>
    </w:rPr>
  </w:style>
  <w:style w:type="character" w:customStyle="1" w:styleId="11">
    <w:name w:val="16"/>
    <w:basedOn w:val="7"/>
    <w:qFormat/>
    <w:uiPriority w:val="0"/>
    <w:rPr>
      <w:rFonts w:hint="default" w:ascii="Times New Roman" w:hAnsi="Times New Roman" w:cs="Times New Roman"/>
      <w:b/>
      <w:bCs/>
    </w:rPr>
  </w:style>
  <w:style w:type="character" w:customStyle="1" w:styleId="12">
    <w:name w:val="Unresolved Mention"/>
    <w:basedOn w:val="7"/>
    <w:semiHidden/>
    <w:unhideWhenUsed/>
    <w:qFormat/>
    <w:uiPriority w:val="99"/>
    <w:rPr>
      <w:color w:val="605E5C"/>
      <w:shd w:val="clear" w:color="auto" w:fill="E1DFDD"/>
    </w:rPr>
  </w:style>
  <w:style w:type="character" w:customStyle="1" w:styleId="13">
    <w:name w:val="批注框文本 Char"/>
    <w:basedOn w:val="7"/>
    <w:link w:val="3"/>
    <w:semiHidden/>
    <w:qFormat/>
    <w:uiPriority w:val="99"/>
    <w:rPr>
      <w:rFonts w:asciiTheme="minorHAnsi" w:hAnsiTheme="minorHAnsi" w:eastAsiaTheme="minorEastAsia" w:cstheme="minorBidi"/>
      <w:kern w:val="2"/>
      <w:sz w:val="18"/>
      <w:szCs w:val="18"/>
    </w:rPr>
  </w:style>
  <w:style w:type="character" w:customStyle="1" w:styleId="14">
    <w:name w:val="批注文字 Char"/>
    <w:basedOn w:val="7"/>
    <w:link w:val="2"/>
    <w:semiHidden/>
    <w:qFormat/>
    <w:uiPriority w:val="99"/>
    <w:rPr>
      <w:rFonts w:asciiTheme="minorHAnsi" w:hAnsiTheme="minorHAnsi" w:eastAsiaTheme="minorEastAsia" w:cstheme="minorBidi"/>
      <w:kern w:val="2"/>
      <w:sz w:val="21"/>
      <w:szCs w:val="22"/>
    </w:rPr>
  </w:style>
  <w:style w:type="character" w:customStyle="1" w:styleId="15">
    <w:name w:val="批注主题 Char"/>
    <w:basedOn w:val="14"/>
    <w:link w:val="5"/>
    <w:semiHidden/>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183</Words>
  <Characters>1045</Characters>
  <Lines>8</Lines>
  <Paragraphs>2</Paragraphs>
  <TotalTime>4</TotalTime>
  <ScaleCrop>false</ScaleCrop>
  <LinksUpToDate>false</LinksUpToDate>
  <CharactersWithSpaces>1226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2020-08-10T06:22:00Z</dcterms:created>
  <dc:creator>垃圾桶在工作</dc:creator>
  <cp:lastModifiedBy>赵佳</cp:lastModifiedBy>
  <dcterms:modified xsi:type="dcterms:W3CDTF">2020-08-10T07:00:11Z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