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olor w:val="FF0000"/>
          <w:spacing w:val="-30"/>
          <w:w w:val="50"/>
          <w:sz w:val="100"/>
          <w:szCs w:val="100"/>
        </w:rPr>
      </w:pPr>
      <w:r>
        <w:rPr>
          <w:rFonts w:hint="eastAsia" w:ascii="宋体" w:hAnsi="宋体"/>
          <w:b/>
          <w:bCs/>
          <w:color w:val="FF0000"/>
          <w:spacing w:val="-30"/>
          <w:w w:val="50"/>
          <w:sz w:val="100"/>
          <w:szCs w:val="100"/>
        </w:rPr>
        <w:t>中共昆明理工大学委员会研究生工作部</w:t>
      </w:r>
    </w:p>
    <w:p>
      <w:pPr>
        <w:spacing w:line="400" w:lineRule="exact"/>
        <w:ind w:firstLine="4200" w:firstLineChars="2000"/>
        <w:jc w:val="center"/>
        <w:rPr>
          <w:rFonts w:eastAsia="黑体"/>
          <w:bCs/>
          <w:sz w:val="15"/>
          <w:szCs w:val="15"/>
        </w:rPr>
      </w:pPr>
      <w:r>
        <w:pict>
          <v:line id="_x0000_s1028" o:spid="_x0000_s1028" o:spt="20" style="position:absolute;left:0pt;flip:y;margin-left:4.5pt;margin-top:4.15pt;height:0.35pt;width:437.25pt;z-index:251658240;mso-width-relative:page;mso-height-relative:page;" coordsize="21600,21600" o:gfxdata="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dfDN2AAAAAgBAAAPAAAA&#10;AAAAAAEAIAAAACIAAABkcnMvZG93bnJldi54bWxQSwECFAAUAAAACACHTuJAoWW7JNwBAACoAwAA&#10;DgAAAAAAAAABACAAAAAnAQAAZHJzL2Uyb0RvYy54bWxQSwUGAAAAAAYABgBZAQAAdQUAAAAA&#10;">
            <v:path arrowok="t"/>
            <v:fill focussize="0,0"/>
            <v:stroke color="#FF0000"/>
            <v:imagedata o:title=""/>
            <o:lock v:ext="edit"/>
          </v:line>
        </w:pict>
      </w:r>
    </w:p>
    <w:p>
      <w:pPr>
        <w:pStyle w:val="4"/>
        <w:spacing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关于举办昆明理工大学研究生第十七届</w:t>
      </w:r>
    </w:p>
    <w:p>
      <w:pPr>
        <w:pStyle w:val="4"/>
        <w:spacing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学术科技成果竞赛的通知</w:t>
      </w:r>
    </w:p>
    <w:p>
      <w:pPr>
        <w:spacing w:after="156" w:afterLines="50" w:line="560" w:lineRule="exact"/>
        <w:rPr>
          <w:rFonts w:ascii="仿宋" w:hAnsi="仿宋" w:eastAsia="仿宋" w:cs="仿宋"/>
          <w:sz w:val="32"/>
          <w:szCs w:val="32"/>
        </w:rPr>
      </w:pPr>
      <w:r>
        <w:rPr>
          <w:rFonts w:hint="eastAsia" w:ascii="仿宋" w:hAnsi="仿宋" w:eastAsia="仿宋" w:cs="仿宋"/>
          <w:sz w:val="32"/>
          <w:szCs w:val="32"/>
        </w:rPr>
        <w:t>各研究生培养单位：</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为培养研究生科技创新能力，展示我校研究生优秀学术科技作品，激发广大研究生勇于创新的热情，营造创新文化氛围。经党委研究生工作部研究，决定举办昆明理工大学研究生第十七届学术科技成果竞赛，现将有关事宜通知如下：</w:t>
      </w:r>
    </w:p>
    <w:p>
      <w:pPr>
        <w:spacing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一、参赛资格</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我校全体</w:t>
      </w:r>
      <w:r>
        <w:rPr>
          <w:rFonts w:hint="eastAsia" w:ascii="仿宋" w:hAnsi="仿宋" w:eastAsia="仿宋" w:cs="仿宋"/>
          <w:sz w:val="32"/>
          <w:szCs w:val="32"/>
          <w:lang w:val="en-US" w:eastAsia="zh-CN"/>
        </w:rPr>
        <w:t>在籍</w:t>
      </w:r>
      <w:r>
        <w:rPr>
          <w:rFonts w:hint="eastAsia" w:ascii="仿宋" w:hAnsi="仿宋" w:eastAsia="仿宋" w:cs="仿宋"/>
          <w:sz w:val="32"/>
          <w:szCs w:val="32"/>
        </w:rPr>
        <w:t>研究生。</w:t>
      </w:r>
    </w:p>
    <w:p>
      <w:pPr>
        <w:spacing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二、参赛作品分类</w:t>
      </w:r>
    </w:p>
    <w:p>
      <w:pPr>
        <w:spacing w:after="156" w:afterLines="5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参赛</w:t>
      </w:r>
      <w:r>
        <w:rPr>
          <w:rFonts w:hint="eastAsia" w:ascii="仿宋" w:hAnsi="仿宋" w:eastAsia="仿宋" w:cs="仿宋"/>
          <w:sz w:val="32"/>
          <w:szCs w:val="32"/>
        </w:rPr>
        <w:t>学生可选定2019-2020年度的优秀学术科研成果进行申报。</w:t>
      </w:r>
      <w:r>
        <w:rPr>
          <w:rFonts w:hint="eastAsia" w:ascii="仿宋" w:hAnsi="仿宋" w:eastAsia="仿宋" w:cs="仿宋"/>
          <w:sz w:val="32"/>
          <w:szCs w:val="32"/>
          <w:lang w:val="en-US" w:eastAsia="zh-CN"/>
        </w:rPr>
        <w:t>参赛</w:t>
      </w:r>
      <w:r>
        <w:rPr>
          <w:rFonts w:hint="eastAsia" w:ascii="仿宋" w:hAnsi="仿宋" w:eastAsia="仿宋" w:cs="仿宋"/>
          <w:sz w:val="32"/>
          <w:szCs w:val="32"/>
        </w:rPr>
        <w:t>作品分为哲学社会科学类社会调查报告、学术科研论文和科技发明制作三类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要求</w:t>
      </w:r>
      <w:r>
        <w:rPr>
          <w:rFonts w:hint="eastAsia" w:ascii="仿宋" w:hAnsi="仿宋" w:eastAsia="仿宋" w:cs="仿宋"/>
          <w:sz w:val="32"/>
          <w:szCs w:val="32"/>
        </w:rPr>
        <w:t>具有一定的学术理论水平、实际应用价值和现实意义</w:t>
      </w:r>
      <w:r>
        <w:rPr>
          <w:rFonts w:hint="eastAsia" w:ascii="仿宋" w:hAnsi="仿宋" w:eastAsia="仿宋" w:cs="仿宋"/>
          <w:sz w:val="32"/>
          <w:szCs w:val="32"/>
          <w:lang w:eastAsia="zh-CN"/>
        </w:rPr>
        <w:t>。</w:t>
      </w:r>
    </w:p>
    <w:p>
      <w:pPr>
        <w:numPr>
          <w:ilvl w:val="0"/>
          <w:numId w:val="1"/>
        </w:numPr>
        <w:spacing w:after="156" w:afterLines="5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作品形式</w:t>
      </w:r>
    </w:p>
    <w:p>
      <w:pPr>
        <w:numPr>
          <w:ilvl w:val="0"/>
          <w:numId w:val="0"/>
        </w:num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哲学社会科学类社会调查报告须提交以第一作者身份公开发表的论文。研究成果须在国情、社情调查、资料搜集整理等方面取得一定成绩，在解决国家和云南省政治、经济和社会发展等方面的实际问题具有现实意义，能为党和政府有关部门、企事业单位的决策提供一定参考价值和参考方案，或能产生一定社会效益和经济效益。</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学术科研类论文必须以第一作者身份公开发表，若作品属于自然科学类，其研究成果应在学术上具有先进性，对推动本学科或者其分支科学的发展有一定现实意义，或对促进经济建设、社会发展产生一定影响。若作品属于社会科学类，其成果须是在学术上有创新，理论上有建树，提出符合社会发展规律的新思想、新观点、新概念，对推动学科理论发展和学科建设有一定价值。</w:t>
      </w:r>
    </w:p>
    <w:p>
      <w:pPr>
        <w:spacing w:after="156" w:afterLines="5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科技发明制作类项目必须是在技术上有创新，有一定的科技水平，或在相关行业得到应用，有可能创造一定的经济效益或社会效益。提交以第一作者身份公开发表的学术论文，如有发明专利需提供专利复印件。</w:t>
      </w:r>
    </w:p>
    <w:p>
      <w:pPr>
        <w:spacing w:after="156" w:afterLines="50"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以上三类</w:t>
      </w:r>
      <w:r>
        <w:rPr>
          <w:rFonts w:hint="eastAsia" w:ascii="仿宋" w:hAnsi="仿宋" w:eastAsia="仿宋" w:cs="仿宋"/>
          <w:color w:val="auto"/>
          <w:sz w:val="32"/>
          <w:szCs w:val="32"/>
          <w:lang w:val="en-US" w:eastAsia="zh-CN"/>
        </w:rPr>
        <w:t>作品如已被录用，</w:t>
      </w:r>
      <w:r>
        <w:rPr>
          <w:rFonts w:hint="eastAsia" w:ascii="仿宋" w:hAnsi="仿宋" w:eastAsia="仿宋" w:cs="仿宋"/>
          <w:color w:val="auto"/>
          <w:sz w:val="32"/>
          <w:szCs w:val="32"/>
          <w:lang w:eastAsia="zh-CN"/>
        </w:rPr>
        <w:t>参赛者</w:t>
      </w:r>
      <w:r>
        <w:rPr>
          <w:rFonts w:hint="eastAsia" w:ascii="仿宋" w:hAnsi="仿宋" w:eastAsia="仿宋" w:cs="仿宋"/>
          <w:color w:val="auto"/>
          <w:sz w:val="32"/>
          <w:szCs w:val="32"/>
        </w:rPr>
        <w:t>需提交</w:t>
      </w:r>
      <w:r>
        <w:rPr>
          <w:rFonts w:hint="eastAsia" w:ascii="仿宋" w:hAnsi="仿宋" w:eastAsia="仿宋" w:cs="仿宋"/>
          <w:color w:val="auto"/>
          <w:sz w:val="32"/>
          <w:szCs w:val="32"/>
          <w:lang w:val="en-US" w:eastAsia="zh-CN"/>
        </w:rPr>
        <w:t>相</w:t>
      </w:r>
      <w:r>
        <w:rPr>
          <w:rFonts w:hint="eastAsia" w:ascii="仿宋" w:hAnsi="仿宋" w:eastAsia="仿宋" w:cs="仿宋"/>
          <w:color w:val="auto"/>
          <w:sz w:val="32"/>
          <w:szCs w:val="32"/>
        </w:rPr>
        <w:t>应的见刊、录用或授权证明。</w:t>
      </w:r>
    </w:p>
    <w:p>
      <w:pPr>
        <w:spacing w:after="156" w:afterLines="50"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四、注意事项</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申报书中必须填写导师意见，表明推荐理由</w:t>
      </w:r>
      <w:r>
        <w:rPr>
          <w:rFonts w:hint="eastAsia" w:ascii="仿宋" w:hAnsi="仿宋" w:eastAsia="仿宋" w:cs="仿宋"/>
          <w:sz w:val="32"/>
          <w:szCs w:val="32"/>
          <w:lang w:eastAsia="zh-CN"/>
        </w:rPr>
        <w:t>，</w:t>
      </w:r>
      <w:r>
        <w:rPr>
          <w:rFonts w:hint="eastAsia" w:ascii="仿宋" w:hAnsi="仿宋" w:eastAsia="仿宋" w:cs="仿宋"/>
          <w:sz w:val="32"/>
          <w:szCs w:val="32"/>
        </w:rPr>
        <w:t>封面加盖所在培养单位印章</w:t>
      </w:r>
      <w:r>
        <w:rPr>
          <w:rFonts w:hint="eastAsia" w:ascii="仿宋" w:hAnsi="仿宋" w:eastAsia="仿宋" w:cs="仿宋"/>
          <w:sz w:val="32"/>
          <w:szCs w:val="32"/>
          <w:lang w:eastAsia="zh-CN"/>
        </w:rPr>
        <w:t>。</w:t>
      </w:r>
      <w:r>
        <w:rPr>
          <w:rFonts w:hint="eastAsia" w:ascii="仿宋" w:hAnsi="仿宋" w:eastAsia="仿宋" w:cs="仿宋"/>
          <w:sz w:val="32"/>
          <w:szCs w:val="32"/>
        </w:rPr>
        <w:t>没有填写导师意见的申报书不予接收。</w:t>
      </w:r>
    </w:p>
    <w:p>
      <w:pPr>
        <w:spacing w:after="156" w:afterLines="50" w:line="560" w:lineRule="exact"/>
        <w:ind w:firstLine="640" w:firstLineChars="200"/>
        <w:rPr>
          <w:rFonts w:ascii="仿宋" w:hAnsi="仿宋" w:eastAsia="仿宋" w:cs="仿宋"/>
          <w:b/>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）凡参与申报的同学须确保所提交作品不涉及任何剽窃、盗用等不正当行为，一</w:t>
      </w:r>
      <w:r>
        <w:rPr>
          <w:rFonts w:hint="eastAsia" w:ascii="仿宋" w:hAnsi="仿宋" w:eastAsia="仿宋" w:cs="仿宋"/>
          <w:sz w:val="32"/>
          <w:szCs w:val="32"/>
          <w:lang w:val="en-US" w:eastAsia="zh-CN"/>
        </w:rPr>
        <w:t>经</w:t>
      </w:r>
      <w:r>
        <w:rPr>
          <w:rFonts w:hint="eastAsia" w:ascii="仿宋" w:hAnsi="仿宋" w:eastAsia="仿宋" w:cs="仿宋"/>
          <w:sz w:val="32"/>
          <w:szCs w:val="32"/>
        </w:rPr>
        <w:t>发现，本人将承担</w:t>
      </w:r>
      <w:r>
        <w:rPr>
          <w:rFonts w:hint="eastAsia" w:ascii="仿宋" w:hAnsi="仿宋" w:eastAsia="仿宋" w:cs="仿宋"/>
          <w:sz w:val="32"/>
          <w:szCs w:val="32"/>
          <w:lang w:val="en-US" w:eastAsia="zh-CN"/>
        </w:rPr>
        <w:t>相应</w:t>
      </w:r>
      <w:r>
        <w:rPr>
          <w:rFonts w:hint="eastAsia" w:ascii="仿宋" w:hAnsi="仿宋" w:eastAsia="仿宋" w:cs="仿宋"/>
          <w:sz w:val="32"/>
          <w:szCs w:val="32"/>
        </w:rPr>
        <w:t>责任。</w:t>
      </w:r>
    </w:p>
    <w:p>
      <w:pPr>
        <w:spacing w:after="156" w:afterLines="50" w:line="560" w:lineRule="exact"/>
        <w:ind w:firstLine="640" w:firstLineChars="200"/>
        <w:rPr>
          <w:rFonts w:hint="eastAsia" w:ascii="黑体" w:hAnsi="黑体" w:eastAsia="黑体" w:cs="黑体"/>
          <w:sz w:val="32"/>
          <w:szCs w:val="32"/>
          <w:lang w:val="en-US" w:eastAsia="zh-CN"/>
        </w:rPr>
      </w:pPr>
    </w:p>
    <w:p>
      <w:pPr>
        <w:spacing w:after="156" w:afterLines="50"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时间安排及作品提交方式</w:t>
      </w:r>
    </w:p>
    <w:p>
      <w:pPr>
        <w:numPr>
          <w:ilvl w:val="0"/>
          <w:numId w:val="0"/>
        </w:num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凡参与申报的同学须向学院提出申请，认真填写《昆明理工大学研究生第十七届学术科技成果竞赛申报书》（附件）（一份作品填报一份申报书，多份作品只填一份申报书者视为无效）；经导师推荐后</w:t>
      </w:r>
      <w:r>
        <w:rPr>
          <w:rFonts w:hint="eastAsia" w:ascii="仿宋" w:hAnsi="仿宋" w:eastAsia="仿宋" w:cs="仿宋"/>
          <w:sz w:val="32"/>
          <w:szCs w:val="32"/>
          <w:lang w:eastAsia="zh-CN"/>
        </w:rPr>
        <w:t>方可提交。</w:t>
      </w:r>
    </w:p>
    <w:p>
      <w:pPr>
        <w:numPr>
          <w:ilvl w:val="0"/>
          <w:numId w:val="0"/>
        </w:num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）本次科技成果竞赛纸质版应提交的材料为《</w:t>
      </w:r>
      <w:r>
        <w:rPr>
          <w:rFonts w:hint="eastAsia" w:ascii="仿宋" w:hAnsi="仿宋" w:eastAsia="仿宋" w:cs="仿宋"/>
          <w:sz w:val="32"/>
          <w:szCs w:val="32"/>
        </w:rPr>
        <w:t>昆明理工大学研究生第十七届学术科技成果竞赛申报书》</w:t>
      </w:r>
      <w:r>
        <w:rPr>
          <w:rFonts w:hint="eastAsia" w:ascii="仿宋" w:hAnsi="仿宋" w:eastAsia="仿宋" w:cs="仿宋"/>
          <w:sz w:val="32"/>
          <w:szCs w:val="32"/>
          <w:lang w:eastAsia="zh-CN"/>
        </w:rPr>
        <w:t>一份，有作者信息和无作者信息（盲审用）学术论文各一份，以及作品对应的见刊、录用或授权证明；电子版应提交的材料为《</w:t>
      </w:r>
      <w:r>
        <w:rPr>
          <w:rFonts w:hint="eastAsia" w:ascii="仿宋" w:hAnsi="仿宋" w:eastAsia="仿宋" w:cs="仿宋"/>
          <w:sz w:val="32"/>
          <w:szCs w:val="32"/>
        </w:rPr>
        <w:t>昆明理工大学研究生第十七届学术科技成果竞赛申报书》</w:t>
      </w:r>
      <w:r>
        <w:rPr>
          <w:rFonts w:hint="eastAsia" w:ascii="仿宋" w:hAnsi="仿宋" w:eastAsia="仿宋" w:cs="仿宋"/>
          <w:sz w:val="32"/>
          <w:szCs w:val="32"/>
          <w:lang w:eastAsia="zh-CN"/>
        </w:rPr>
        <w:t>一份，有作者信息和无作者信息（盲审用）学术论文各一份，请将相关材料用压缩包打包，压缩包命名顺序依次为学院、专业、姓名、作品名称。</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我校研究生参赛作品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纸质版、电子版</w:t>
      </w:r>
      <w:r>
        <w:rPr>
          <w:rFonts w:hint="eastAsia" w:ascii="仿宋" w:hAnsi="仿宋" w:eastAsia="仿宋" w:cs="仿宋"/>
          <w:sz w:val="32"/>
          <w:szCs w:val="32"/>
          <w:lang w:eastAsia="zh-CN"/>
        </w:rPr>
        <w:t>）</w:t>
      </w:r>
      <w:r>
        <w:rPr>
          <w:rFonts w:hint="eastAsia" w:ascii="仿宋" w:hAnsi="仿宋" w:eastAsia="仿宋" w:cs="仿宋"/>
          <w:sz w:val="32"/>
          <w:szCs w:val="32"/>
        </w:rPr>
        <w:t>于2020年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21</w:t>
      </w:r>
      <w:bookmarkStart w:id="0" w:name="_GoBack"/>
      <w:bookmarkEnd w:id="0"/>
      <w:r>
        <w:rPr>
          <w:rFonts w:hint="eastAsia" w:ascii="仿宋" w:hAnsi="仿宋" w:eastAsia="仿宋" w:cs="仿宋"/>
          <w:sz w:val="32"/>
          <w:szCs w:val="32"/>
        </w:rPr>
        <w:t>日下午16:00前</w:t>
      </w:r>
      <w:r>
        <w:rPr>
          <w:rFonts w:hint="eastAsia" w:ascii="仿宋" w:hAnsi="仿宋" w:eastAsia="仿宋" w:cs="仿宋"/>
          <w:sz w:val="32"/>
          <w:szCs w:val="32"/>
          <w:lang w:val="en-US" w:eastAsia="zh-CN"/>
        </w:rPr>
        <w:t>以学院为单位统一上交。</w:t>
      </w:r>
      <w:r>
        <w:rPr>
          <w:rFonts w:hint="eastAsia" w:ascii="仿宋" w:hAnsi="仿宋" w:eastAsia="仿宋" w:cs="仿宋"/>
          <w:sz w:val="32"/>
          <w:szCs w:val="32"/>
        </w:rPr>
        <w:t>纸质版</w:t>
      </w:r>
      <w:r>
        <w:rPr>
          <w:rFonts w:hint="eastAsia" w:ascii="仿宋" w:hAnsi="仿宋" w:eastAsia="仿宋" w:cs="仿宋"/>
          <w:sz w:val="32"/>
          <w:szCs w:val="32"/>
          <w:lang w:eastAsia="zh-CN"/>
        </w:rPr>
        <w:t>材料，</w:t>
      </w:r>
      <w:r>
        <w:rPr>
          <w:rFonts w:hint="eastAsia" w:ascii="仿宋" w:hAnsi="仿宋" w:eastAsia="仿宋" w:cs="仿宋"/>
          <w:sz w:val="32"/>
          <w:szCs w:val="32"/>
        </w:rPr>
        <w:t>呈贡校区</w:t>
      </w:r>
      <w:r>
        <w:rPr>
          <w:rFonts w:hint="eastAsia" w:ascii="仿宋" w:hAnsi="仿宋" w:eastAsia="仿宋" w:cs="仿宋"/>
          <w:sz w:val="32"/>
          <w:szCs w:val="32"/>
          <w:lang w:val="en-US" w:eastAsia="zh-CN"/>
        </w:rPr>
        <w:t>交至</w:t>
      </w:r>
      <w:r>
        <w:rPr>
          <w:rFonts w:hint="eastAsia" w:ascii="仿宋" w:hAnsi="仿宋" w:eastAsia="仿宋" w:cs="仿宋"/>
          <w:sz w:val="32"/>
          <w:szCs w:val="32"/>
        </w:rPr>
        <w:t>公教楼研究生会办公室431室（每周一至周五），莲华校区交至颐园121党委研工部值班室（每周二、周五）</w:t>
      </w:r>
      <w:r>
        <w:rPr>
          <w:rFonts w:hint="eastAsia" w:ascii="仿宋" w:hAnsi="仿宋" w:eastAsia="仿宋" w:cs="仿宋"/>
          <w:sz w:val="32"/>
          <w:szCs w:val="32"/>
          <w:lang w:eastAsia="zh-CN"/>
        </w:rPr>
        <w:t>；</w:t>
      </w:r>
      <w:r>
        <w:rPr>
          <w:rFonts w:hint="eastAsia" w:ascii="仿宋" w:hAnsi="仿宋" w:eastAsia="仿宋" w:cs="仿宋"/>
          <w:sz w:val="32"/>
          <w:szCs w:val="32"/>
        </w:rPr>
        <w:t>电子版以学院为单位发送至邮箱kustyszp@126.com。</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18213030864</w:t>
      </w:r>
      <w:r>
        <w:rPr>
          <w:rFonts w:hint="eastAsia" w:ascii="仿宋" w:hAnsi="仿宋" w:eastAsia="仿宋" w:cs="仿宋"/>
          <w:sz w:val="32"/>
          <w:szCs w:val="32"/>
        </w:rPr>
        <w:t>（呈贡）、18008890949（莲华）。</w:t>
      </w:r>
    </w:p>
    <w:p>
      <w:pPr>
        <w:spacing w:after="156" w:afterLines="50" w:line="560" w:lineRule="exact"/>
        <w:ind w:firstLine="640" w:firstLineChars="200"/>
        <w:rPr>
          <w:rFonts w:hint="eastAsia" w:ascii="仿宋" w:hAnsi="仿宋" w:eastAsia="仿宋" w:cs="仿宋"/>
          <w:sz w:val="32"/>
          <w:szCs w:val="32"/>
        </w:rPr>
      </w:pPr>
    </w:p>
    <w:p>
      <w:pPr>
        <w:spacing w:after="156" w:afterLines="5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要求及设奖情况</w:t>
      </w:r>
    </w:p>
    <w:p>
      <w:pPr>
        <w:spacing w:after="156" w:afterLines="50"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本次研究生学术科技成果竞赛作品拟于2020年</w:t>
      </w:r>
      <w:r>
        <w:rPr>
          <w:rFonts w:hint="eastAsia" w:ascii="仿宋" w:hAnsi="仿宋" w:eastAsia="仿宋" w:cs="仿宋"/>
          <w:sz w:val="32"/>
          <w:szCs w:val="32"/>
          <w:lang w:val="en-US" w:eastAsia="zh-CN"/>
        </w:rPr>
        <w:t>10月中旬</w:t>
      </w:r>
      <w:r>
        <w:rPr>
          <w:rFonts w:hint="eastAsia" w:ascii="仿宋" w:hAnsi="仿宋" w:eastAsia="仿宋" w:cs="仿宋"/>
          <w:sz w:val="32"/>
          <w:szCs w:val="32"/>
        </w:rPr>
        <w:t>邀请相关学科领域的专家进行评审，年末进行表彰。本次竞赛根据参赛作品质量情况设一等奖、二等奖、三等奖若干，并颁发证书、奖金。</w:t>
      </w:r>
    </w:p>
    <w:p>
      <w:pPr>
        <w:spacing w:before="156" w:beforeLines="50" w:after="156" w:afterLines="50" w:line="56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附件：昆明理工大学研究生第十七届学术科技成果竞赛申报书</w:t>
      </w:r>
    </w:p>
    <w:p>
      <w:pPr>
        <w:spacing w:before="156" w:beforeLines="50" w:after="156" w:afterLines="50" w:line="560" w:lineRule="exact"/>
        <w:rPr>
          <w:rFonts w:ascii="仿宋" w:hAnsi="仿宋" w:eastAsia="仿宋" w:cs="仿宋"/>
          <w:sz w:val="32"/>
          <w:szCs w:val="32"/>
        </w:rPr>
      </w:pPr>
    </w:p>
    <w:p>
      <w:pPr>
        <w:spacing w:after="156" w:afterLines="50" w:line="560" w:lineRule="exact"/>
        <w:jc w:val="right"/>
        <w:rPr>
          <w:rFonts w:ascii="仿宋" w:hAnsi="仿宋" w:eastAsia="仿宋" w:cs="仿宋"/>
          <w:sz w:val="32"/>
          <w:szCs w:val="32"/>
        </w:rPr>
      </w:pPr>
      <w:r>
        <w:rPr>
          <w:rFonts w:hint="eastAsia" w:ascii="仿宋" w:hAnsi="仿宋" w:eastAsia="仿宋" w:cs="仿宋"/>
          <w:sz w:val="32"/>
          <w:szCs w:val="32"/>
        </w:rPr>
        <w:t xml:space="preserve">昆明理工大学党委研究生工作部    </w:t>
      </w:r>
    </w:p>
    <w:p>
      <w:pPr>
        <w:spacing w:after="156" w:afterLines="50" w:line="560" w:lineRule="exact"/>
        <w:jc w:val="right"/>
        <w:rPr>
          <w:rFonts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6B302D"/>
    <w:multiLevelType w:val="singleLevel"/>
    <w:tmpl w:val="D36B30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70BC"/>
    <w:rsid w:val="000917E9"/>
    <w:rsid w:val="000A3859"/>
    <w:rsid w:val="000D70BC"/>
    <w:rsid w:val="00172A27"/>
    <w:rsid w:val="001757B5"/>
    <w:rsid w:val="001947B5"/>
    <w:rsid w:val="001F3D91"/>
    <w:rsid w:val="00234F23"/>
    <w:rsid w:val="00254519"/>
    <w:rsid w:val="0029569E"/>
    <w:rsid w:val="00296BD6"/>
    <w:rsid w:val="002A2D20"/>
    <w:rsid w:val="002A6C88"/>
    <w:rsid w:val="002C5FD8"/>
    <w:rsid w:val="002D55A5"/>
    <w:rsid w:val="002E346F"/>
    <w:rsid w:val="002F4866"/>
    <w:rsid w:val="00340EB6"/>
    <w:rsid w:val="003444C4"/>
    <w:rsid w:val="003467DD"/>
    <w:rsid w:val="0035075A"/>
    <w:rsid w:val="00355B65"/>
    <w:rsid w:val="00356070"/>
    <w:rsid w:val="0036242A"/>
    <w:rsid w:val="003A4945"/>
    <w:rsid w:val="003E6644"/>
    <w:rsid w:val="003F1311"/>
    <w:rsid w:val="0049328A"/>
    <w:rsid w:val="004F711B"/>
    <w:rsid w:val="00501DF1"/>
    <w:rsid w:val="005D63F7"/>
    <w:rsid w:val="006A1D18"/>
    <w:rsid w:val="006B426D"/>
    <w:rsid w:val="00723A53"/>
    <w:rsid w:val="007A35A5"/>
    <w:rsid w:val="007B3013"/>
    <w:rsid w:val="007E3ECE"/>
    <w:rsid w:val="008A45A9"/>
    <w:rsid w:val="00965FFF"/>
    <w:rsid w:val="00980B5A"/>
    <w:rsid w:val="00997874"/>
    <w:rsid w:val="009F24BF"/>
    <w:rsid w:val="00A410C3"/>
    <w:rsid w:val="00A57CB2"/>
    <w:rsid w:val="00BD4D9E"/>
    <w:rsid w:val="00C05A1A"/>
    <w:rsid w:val="00C30566"/>
    <w:rsid w:val="00C31A2C"/>
    <w:rsid w:val="00CB6305"/>
    <w:rsid w:val="00CD3A4D"/>
    <w:rsid w:val="00D1426C"/>
    <w:rsid w:val="00D81224"/>
    <w:rsid w:val="00DE1C29"/>
    <w:rsid w:val="00DF7C5B"/>
    <w:rsid w:val="00F410FF"/>
    <w:rsid w:val="00F60486"/>
    <w:rsid w:val="00F7130C"/>
    <w:rsid w:val="04D4513B"/>
    <w:rsid w:val="0ADD0616"/>
    <w:rsid w:val="0B1853D2"/>
    <w:rsid w:val="123824E3"/>
    <w:rsid w:val="146208A9"/>
    <w:rsid w:val="16F07653"/>
    <w:rsid w:val="17B17DC4"/>
    <w:rsid w:val="17CC046A"/>
    <w:rsid w:val="1B0D4356"/>
    <w:rsid w:val="2C483194"/>
    <w:rsid w:val="30307BF5"/>
    <w:rsid w:val="386E270B"/>
    <w:rsid w:val="3B411129"/>
    <w:rsid w:val="3F186B65"/>
    <w:rsid w:val="44AD5D05"/>
    <w:rsid w:val="4B6B711F"/>
    <w:rsid w:val="524E7CC2"/>
    <w:rsid w:val="52617D1D"/>
    <w:rsid w:val="56D02459"/>
    <w:rsid w:val="57D13EDC"/>
    <w:rsid w:val="5AB633F5"/>
    <w:rsid w:val="601A5B81"/>
    <w:rsid w:val="644F266A"/>
    <w:rsid w:val="65E44F95"/>
    <w:rsid w:val="681E0F36"/>
    <w:rsid w:val="6A583C42"/>
    <w:rsid w:val="7B642FB4"/>
    <w:rsid w:val="7CDA1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styleId="7">
    <w:name w:val="Hyperlink"/>
    <w:basedOn w:val="6"/>
    <w:unhideWhenUsed/>
    <w:qFormat/>
    <w:uiPriority w:val="99"/>
    <w:rPr>
      <w:color w:val="0563C1" w:themeColor="hyperlink"/>
      <w:u w:val="single"/>
    </w:rPr>
  </w:style>
  <w:style w:type="character" w:customStyle="1" w:styleId="8">
    <w:name w:val="标题 Char"/>
    <w:basedOn w:val="6"/>
    <w:link w:val="4"/>
    <w:qFormat/>
    <w:uiPriority w:val="10"/>
    <w:rPr>
      <w:rFonts w:eastAsia="宋体" w:asciiTheme="majorHAnsi" w:hAnsiTheme="majorHAnsi" w:cstheme="majorBidi"/>
      <w:b/>
      <w:bCs/>
      <w:sz w:val="32"/>
      <w:szCs w:val="32"/>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CD935-E570-4D31-96F6-BA880A3A1F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1300</Characters>
  <Lines>10</Lines>
  <Paragraphs>3</Paragraphs>
  <TotalTime>1</TotalTime>
  <ScaleCrop>false</ScaleCrop>
  <LinksUpToDate>false</LinksUpToDate>
  <CharactersWithSpaces>1524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2017-02-27T06:14:00Z</dcterms:created>
  <dc:creator>HP</dc:creator>
  <cp:lastModifiedBy>secret</cp:lastModifiedBy>
  <dcterms:modified xsi:type="dcterms:W3CDTF">2020-07-07T03:11:30Z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